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0D52C" w14:textId="77777777" w:rsidR="0090292E" w:rsidRPr="00FE031F" w:rsidRDefault="0090292E" w:rsidP="0090292E">
      <w:pPr>
        <w:pStyle w:val="Title"/>
        <w:framePr w:wrap="around"/>
        <w:rPr>
          <w:sz w:val="72"/>
          <w:szCs w:val="52"/>
        </w:rPr>
      </w:pPr>
      <w:bookmarkStart w:id="0" w:name="_Hlk112320486"/>
      <w:r>
        <w:rPr>
          <w:sz w:val="72"/>
          <w:szCs w:val="52"/>
        </w:rPr>
        <w:t>M</w:t>
      </w:r>
      <w:r w:rsidRPr="00FE031F">
        <w:rPr>
          <w:sz w:val="72"/>
          <w:szCs w:val="52"/>
        </w:rPr>
        <w:t xml:space="preserve">odel Policy for </w:t>
      </w:r>
      <w:r>
        <w:rPr>
          <w:sz w:val="72"/>
          <w:szCs w:val="52"/>
        </w:rPr>
        <w:t xml:space="preserve">Workplace Adjustments </w:t>
      </w:r>
    </w:p>
    <w:bookmarkEnd w:id="0" w:displacedByCustomXml="next"/>
    <w:sdt>
      <w:sdtPr>
        <w:id w:val="442275292"/>
        <w:placeholder>
          <w:docPart w:val="9033B99269CF444D8FC98E9A91778418"/>
        </w:placeholder>
        <w15:appearance w15:val="hidden"/>
        <w:text w:multiLine="1"/>
      </w:sdtPr>
      <w:sdtContent>
        <w:p w14:paraId="3A9528C8" w14:textId="0FEE8AE2" w:rsidR="00436F33" w:rsidRDefault="0090292E" w:rsidP="00A157CE">
          <w:pPr>
            <w:pStyle w:val="DocumentType"/>
            <w:framePr w:wrap="around"/>
          </w:pPr>
          <w:r>
            <w:t>Policy</w:t>
          </w:r>
        </w:p>
      </w:sdtContent>
    </w:sdt>
    <w:p w14:paraId="2461EFFE" w14:textId="5C409B18" w:rsidR="00A157CE" w:rsidRDefault="00A157CE">
      <w:pPr>
        <w:tabs>
          <w:tab w:val="clear" w:pos="227"/>
          <w:tab w:val="clear" w:pos="454"/>
          <w:tab w:val="clear" w:pos="680"/>
        </w:tabs>
        <w:spacing w:after="160" w:line="259" w:lineRule="auto"/>
      </w:pPr>
    </w:p>
    <w:p w14:paraId="358ACDEC" w14:textId="77777777" w:rsidR="00A157CE" w:rsidRDefault="00A157CE">
      <w:pPr>
        <w:tabs>
          <w:tab w:val="clear" w:pos="227"/>
          <w:tab w:val="clear" w:pos="454"/>
          <w:tab w:val="clear" w:pos="680"/>
        </w:tabs>
        <w:spacing w:after="160" w:line="259" w:lineRule="auto"/>
      </w:pPr>
    </w:p>
    <w:p w14:paraId="5C1F16E8" w14:textId="0EB442BC" w:rsidR="00E06A65" w:rsidRDefault="00E06A65">
      <w:pPr>
        <w:tabs>
          <w:tab w:val="clear" w:pos="227"/>
          <w:tab w:val="clear" w:pos="454"/>
          <w:tab w:val="clear" w:pos="680"/>
        </w:tabs>
        <w:spacing w:after="160" w:line="259" w:lineRule="auto"/>
      </w:pPr>
      <w:r>
        <w:br w:type="page"/>
      </w:r>
    </w:p>
    <w:sdt>
      <w:sdtPr>
        <w:rPr>
          <w:rFonts w:asciiTheme="minorHAnsi" w:eastAsiaTheme="minorEastAsia" w:hAnsiTheme="minorHAnsi" w:cstheme="minorBidi"/>
          <w:color w:val="auto"/>
          <w:spacing w:val="0"/>
          <w:sz w:val="22"/>
          <w:szCs w:val="22"/>
          <w:lang w:val="en-AU"/>
        </w:rPr>
        <w:id w:val="1629511708"/>
        <w:docPartObj>
          <w:docPartGallery w:val="Table of Contents"/>
          <w:docPartUnique/>
        </w:docPartObj>
      </w:sdtPr>
      <w:sdtEndPr>
        <w:rPr>
          <w:b/>
        </w:rPr>
      </w:sdtEndPr>
      <w:sdtContent>
        <w:p w14:paraId="59E0175C" w14:textId="643DC3E1" w:rsidR="00B04A79" w:rsidRDefault="00B04A79">
          <w:pPr>
            <w:pStyle w:val="TOCHeading"/>
            <w:framePr w:wrap="around"/>
          </w:pPr>
          <w:r>
            <w:t>Contents</w:t>
          </w:r>
        </w:p>
        <w:p w14:paraId="2730E548" w14:textId="57E73D6F" w:rsidR="0067627E" w:rsidRDefault="00B04A79">
          <w:pPr>
            <w:pStyle w:val="TOC1"/>
            <w:rPr>
              <w:rFonts w:eastAsiaTheme="minorEastAsia"/>
              <w:b w:val="0"/>
              <w:color w:val="auto"/>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81260528" w:history="1">
            <w:r w:rsidR="0067627E" w:rsidRPr="00703B6E">
              <w:rPr>
                <w:rStyle w:val="Hyperlink"/>
              </w:rPr>
              <w:t>1.</w:t>
            </w:r>
            <w:r w:rsidR="0067627E">
              <w:rPr>
                <w:rFonts w:eastAsiaTheme="minorEastAsia"/>
                <w:b w:val="0"/>
                <w:color w:val="auto"/>
                <w:kern w:val="2"/>
                <w:sz w:val="24"/>
                <w:szCs w:val="24"/>
                <w:lang w:eastAsia="en-AU"/>
                <w14:ligatures w14:val="standardContextual"/>
              </w:rPr>
              <w:tab/>
            </w:r>
            <w:r w:rsidR="0067627E" w:rsidRPr="00703B6E">
              <w:rPr>
                <w:rStyle w:val="Hyperlink"/>
              </w:rPr>
              <w:t>Policy statement</w:t>
            </w:r>
            <w:r w:rsidR="0067627E">
              <w:rPr>
                <w:webHidden/>
              </w:rPr>
              <w:tab/>
            </w:r>
            <w:r w:rsidR="0067627E">
              <w:rPr>
                <w:webHidden/>
              </w:rPr>
              <w:fldChar w:fldCharType="begin"/>
            </w:r>
            <w:r w:rsidR="0067627E">
              <w:rPr>
                <w:webHidden/>
              </w:rPr>
              <w:instrText xml:space="preserve"> PAGEREF _Toc181260528 \h </w:instrText>
            </w:r>
            <w:r w:rsidR="0067627E">
              <w:rPr>
                <w:webHidden/>
              </w:rPr>
            </w:r>
            <w:r w:rsidR="0067627E">
              <w:rPr>
                <w:webHidden/>
              </w:rPr>
              <w:fldChar w:fldCharType="separate"/>
            </w:r>
            <w:r w:rsidR="0067627E">
              <w:rPr>
                <w:webHidden/>
              </w:rPr>
              <w:t>6</w:t>
            </w:r>
            <w:r w:rsidR="0067627E">
              <w:rPr>
                <w:webHidden/>
              </w:rPr>
              <w:fldChar w:fldCharType="end"/>
            </w:r>
          </w:hyperlink>
        </w:p>
        <w:p w14:paraId="19D8BF1E" w14:textId="56C22A3A" w:rsidR="0067627E" w:rsidRDefault="00000000">
          <w:pPr>
            <w:pStyle w:val="TOC2"/>
            <w:rPr>
              <w:rFonts w:eastAsiaTheme="minorEastAsia"/>
              <w:kern w:val="2"/>
              <w:sz w:val="24"/>
              <w:szCs w:val="24"/>
              <w:lang w:eastAsia="en-AU"/>
              <w14:ligatures w14:val="standardContextual"/>
            </w:rPr>
          </w:pPr>
          <w:hyperlink w:anchor="_Toc181260529" w:history="1">
            <w:r w:rsidR="0067627E" w:rsidRPr="00703B6E">
              <w:rPr>
                <w:rStyle w:val="Hyperlink"/>
              </w:rPr>
              <w:t>1.1.</w:t>
            </w:r>
            <w:r w:rsidR="0067627E">
              <w:rPr>
                <w:rFonts w:eastAsiaTheme="minorEastAsia"/>
                <w:kern w:val="2"/>
                <w:sz w:val="24"/>
                <w:szCs w:val="24"/>
                <w:lang w:eastAsia="en-AU"/>
                <w14:ligatures w14:val="standardContextual"/>
              </w:rPr>
              <w:tab/>
            </w:r>
            <w:r w:rsidR="0067627E" w:rsidRPr="00703B6E">
              <w:rPr>
                <w:rStyle w:val="Hyperlink"/>
              </w:rPr>
              <w:t>Purpose</w:t>
            </w:r>
            <w:r w:rsidR="0067627E">
              <w:rPr>
                <w:webHidden/>
              </w:rPr>
              <w:tab/>
            </w:r>
            <w:r w:rsidR="0067627E">
              <w:rPr>
                <w:webHidden/>
              </w:rPr>
              <w:fldChar w:fldCharType="begin"/>
            </w:r>
            <w:r w:rsidR="0067627E">
              <w:rPr>
                <w:webHidden/>
              </w:rPr>
              <w:instrText xml:space="preserve"> PAGEREF _Toc181260529 \h </w:instrText>
            </w:r>
            <w:r w:rsidR="0067627E">
              <w:rPr>
                <w:webHidden/>
              </w:rPr>
            </w:r>
            <w:r w:rsidR="0067627E">
              <w:rPr>
                <w:webHidden/>
              </w:rPr>
              <w:fldChar w:fldCharType="separate"/>
            </w:r>
            <w:r w:rsidR="0067627E">
              <w:rPr>
                <w:webHidden/>
              </w:rPr>
              <w:t>6</w:t>
            </w:r>
            <w:r w:rsidR="0067627E">
              <w:rPr>
                <w:webHidden/>
              </w:rPr>
              <w:fldChar w:fldCharType="end"/>
            </w:r>
          </w:hyperlink>
        </w:p>
        <w:p w14:paraId="2B28B213" w14:textId="1F1DFAB8" w:rsidR="0067627E" w:rsidRDefault="00000000">
          <w:pPr>
            <w:pStyle w:val="TOC2"/>
            <w:rPr>
              <w:rFonts w:eastAsiaTheme="minorEastAsia"/>
              <w:kern w:val="2"/>
              <w:sz w:val="24"/>
              <w:szCs w:val="24"/>
              <w:lang w:eastAsia="en-AU"/>
              <w14:ligatures w14:val="standardContextual"/>
            </w:rPr>
          </w:pPr>
          <w:hyperlink w:anchor="_Toc181260530" w:history="1">
            <w:r w:rsidR="0067627E" w:rsidRPr="00703B6E">
              <w:rPr>
                <w:rStyle w:val="Hyperlink"/>
              </w:rPr>
              <w:t>1.2.</w:t>
            </w:r>
            <w:r w:rsidR="0067627E">
              <w:rPr>
                <w:rFonts w:eastAsiaTheme="minorEastAsia"/>
                <w:kern w:val="2"/>
                <w:sz w:val="24"/>
                <w:szCs w:val="24"/>
                <w:lang w:eastAsia="en-AU"/>
                <w14:ligatures w14:val="standardContextual"/>
              </w:rPr>
              <w:tab/>
            </w:r>
            <w:r w:rsidR="0067627E" w:rsidRPr="00703B6E">
              <w:rPr>
                <w:rStyle w:val="Hyperlink"/>
              </w:rPr>
              <w:t>Scope</w:t>
            </w:r>
            <w:r w:rsidR="0067627E">
              <w:rPr>
                <w:webHidden/>
              </w:rPr>
              <w:tab/>
            </w:r>
            <w:r w:rsidR="0067627E">
              <w:rPr>
                <w:webHidden/>
              </w:rPr>
              <w:fldChar w:fldCharType="begin"/>
            </w:r>
            <w:r w:rsidR="0067627E">
              <w:rPr>
                <w:webHidden/>
              </w:rPr>
              <w:instrText xml:space="preserve"> PAGEREF _Toc181260530 \h </w:instrText>
            </w:r>
            <w:r w:rsidR="0067627E">
              <w:rPr>
                <w:webHidden/>
              </w:rPr>
            </w:r>
            <w:r w:rsidR="0067627E">
              <w:rPr>
                <w:webHidden/>
              </w:rPr>
              <w:fldChar w:fldCharType="separate"/>
            </w:r>
            <w:r w:rsidR="0067627E">
              <w:rPr>
                <w:webHidden/>
              </w:rPr>
              <w:t>6</w:t>
            </w:r>
            <w:r w:rsidR="0067627E">
              <w:rPr>
                <w:webHidden/>
              </w:rPr>
              <w:fldChar w:fldCharType="end"/>
            </w:r>
          </w:hyperlink>
        </w:p>
        <w:p w14:paraId="53444404" w14:textId="6E5C5914" w:rsidR="0067627E" w:rsidRDefault="00000000">
          <w:pPr>
            <w:pStyle w:val="TOC2"/>
            <w:rPr>
              <w:rFonts w:eastAsiaTheme="minorEastAsia"/>
              <w:kern w:val="2"/>
              <w:sz w:val="24"/>
              <w:szCs w:val="24"/>
              <w:lang w:eastAsia="en-AU"/>
              <w14:ligatures w14:val="standardContextual"/>
            </w:rPr>
          </w:pPr>
          <w:hyperlink w:anchor="_Toc181260531" w:history="1">
            <w:r w:rsidR="0067627E" w:rsidRPr="00703B6E">
              <w:rPr>
                <w:rStyle w:val="Hyperlink"/>
              </w:rPr>
              <w:t>1.3.</w:t>
            </w:r>
            <w:r w:rsidR="0067627E">
              <w:rPr>
                <w:rFonts w:eastAsiaTheme="minorEastAsia"/>
                <w:kern w:val="2"/>
                <w:sz w:val="24"/>
                <w:szCs w:val="24"/>
                <w:lang w:eastAsia="en-AU"/>
                <w14:ligatures w14:val="standardContextual"/>
              </w:rPr>
              <w:tab/>
            </w:r>
            <w:r w:rsidR="0067627E" w:rsidRPr="00703B6E">
              <w:rPr>
                <w:rStyle w:val="Hyperlink"/>
              </w:rPr>
              <w:t>Definitions</w:t>
            </w:r>
            <w:r w:rsidR="0067627E">
              <w:rPr>
                <w:webHidden/>
              </w:rPr>
              <w:tab/>
            </w:r>
            <w:r w:rsidR="0067627E">
              <w:rPr>
                <w:webHidden/>
              </w:rPr>
              <w:fldChar w:fldCharType="begin"/>
            </w:r>
            <w:r w:rsidR="0067627E">
              <w:rPr>
                <w:webHidden/>
              </w:rPr>
              <w:instrText xml:space="preserve"> PAGEREF _Toc181260531 \h </w:instrText>
            </w:r>
            <w:r w:rsidR="0067627E">
              <w:rPr>
                <w:webHidden/>
              </w:rPr>
            </w:r>
            <w:r w:rsidR="0067627E">
              <w:rPr>
                <w:webHidden/>
              </w:rPr>
              <w:fldChar w:fldCharType="separate"/>
            </w:r>
            <w:r w:rsidR="0067627E">
              <w:rPr>
                <w:webHidden/>
              </w:rPr>
              <w:t>7</w:t>
            </w:r>
            <w:r w:rsidR="0067627E">
              <w:rPr>
                <w:webHidden/>
              </w:rPr>
              <w:fldChar w:fldCharType="end"/>
            </w:r>
          </w:hyperlink>
        </w:p>
        <w:p w14:paraId="7CF2215F" w14:textId="0852D31A" w:rsidR="0067627E" w:rsidRDefault="00000000">
          <w:pPr>
            <w:pStyle w:val="TOC2"/>
            <w:rPr>
              <w:rFonts w:eastAsiaTheme="minorEastAsia"/>
              <w:kern w:val="2"/>
              <w:sz w:val="24"/>
              <w:szCs w:val="24"/>
              <w:lang w:eastAsia="en-AU"/>
              <w14:ligatures w14:val="standardContextual"/>
            </w:rPr>
          </w:pPr>
          <w:hyperlink w:anchor="_Toc181260532" w:history="1">
            <w:r w:rsidR="0067627E" w:rsidRPr="00703B6E">
              <w:rPr>
                <w:rStyle w:val="Hyperlink"/>
              </w:rPr>
              <w:t>1.4.</w:t>
            </w:r>
            <w:r w:rsidR="0067627E">
              <w:rPr>
                <w:rFonts w:eastAsiaTheme="minorEastAsia"/>
                <w:kern w:val="2"/>
                <w:sz w:val="24"/>
                <w:szCs w:val="24"/>
                <w:lang w:eastAsia="en-AU"/>
                <w14:ligatures w14:val="standardContextual"/>
              </w:rPr>
              <w:tab/>
            </w:r>
            <w:r w:rsidR="0067627E" w:rsidRPr="00703B6E">
              <w:rPr>
                <w:rStyle w:val="Hyperlink"/>
              </w:rPr>
              <w:t>Legislation</w:t>
            </w:r>
            <w:r w:rsidR="0067627E">
              <w:rPr>
                <w:webHidden/>
              </w:rPr>
              <w:tab/>
            </w:r>
            <w:r w:rsidR="0067627E">
              <w:rPr>
                <w:webHidden/>
              </w:rPr>
              <w:fldChar w:fldCharType="begin"/>
            </w:r>
            <w:r w:rsidR="0067627E">
              <w:rPr>
                <w:webHidden/>
              </w:rPr>
              <w:instrText xml:space="preserve"> PAGEREF _Toc181260532 \h </w:instrText>
            </w:r>
            <w:r w:rsidR="0067627E">
              <w:rPr>
                <w:webHidden/>
              </w:rPr>
            </w:r>
            <w:r w:rsidR="0067627E">
              <w:rPr>
                <w:webHidden/>
              </w:rPr>
              <w:fldChar w:fldCharType="separate"/>
            </w:r>
            <w:r w:rsidR="0067627E">
              <w:rPr>
                <w:webHidden/>
              </w:rPr>
              <w:t>9</w:t>
            </w:r>
            <w:r w:rsidR="0067627E">
              <w:rPr>
                <w:webHidden/>
              </w:rPr>
              <w:fldChar w:fldCharType="end"/>
            </w:r>
          </w:hyperlink>
        </w:p>
        <w:p w14:paraId="6FF72422" w14:textId="5E710032" w:rsidR="0067627E" w:rsidRDefault="00000000">
          <w:pPr>
            <w:pStyle w:val="TOC1"/>
            <w:rPr>
              <w:rFonts w:eastAsiaTheme="minorEastAsia"/>
              <w:b w:val="0"/>
              <w:color w:val="auto"/>
              <w:kern w:val="2"/>
              <w:sz w:val="24"/>
              <w:szCs w:val="24"/>
              <w:lang w:eastAsia="en-AU"/>
              <w14:ligatures w14:val="standardContextual"/>
            </w:rPr>
          </w:pPr>
          <w:hyperlink w:anchor="_Toc181260533" w:history="1">
            <w:r w:rsidR="0067627E" w:rsidRPr="00703B6E">
              <w:rPr>
                <w:rStyle w:val="Hyperlink"/>
              </w:rPr>
              <w:t>2.</w:t>
            </w:r>
            <w:r w:rsidR="0067627E">
              <w:rPr>
                <w:rFonts w:eastAsiaTheme="minorEastAsia"/>
                <w:b w:val="0"/>
                <w:color w:val="auto"/>
                <w:kern w:val="2"/>
                <w:sz w:val="24"/>
                <w:szCs w:val="24"/>
                <w:lang w:eastAsia="en-AU"/>
                <w14:ligatures w14:val="standardContextual"/>
              </w:rPr>
              <w:tab/>
            </w:r>
            <w:r w:rsidR="0067627E" w:rsidRPr="00703B6E">
              <w:rPr>
                <w:rStyle w:val="Hyperlink"/>
              </w:rPr>
              <w:t>Workplace Adjustments</w:t>
            </w:r>
            <w:r w:rsidR="0067627E">
              <w:rPr>
                <w:webHidden/>
              </w:rPr>
              <w:tab/>
            </w:r>
            <w:r w:rsidR="0067627E">
              <w:rPr>
                <w:webHidden/>
              </w:rPr>
              <w:fldChar w:fldCharType="begin"/>
            </w:r>
            <w:r w:rsidR="0067627E">
              <w:rPr>
                <w:webHidden/>
              </w:rPr>
              <w:instrText xml:space="preserve"> PAGEREF _Toc181260533 \h </w:instrText>
            </w:r>
            <w:r w:rsidR="0067627E">
              <w:rPr>
                <w:webHidden/>
              </w:rPr>
            </w:r>
            <w:r w:rsidR="0067627E">
              <w:rPr>
                <w:webHidden/>
              </w:rPr>
              <w:fldChar w:fldCharType="separate"/>
            </w:r>
            <w:r w:rsidR="0067627E">
              <w:rPr>
                <w:webHidden/>
              </w:rPr>
              <w:t>11</w:t>
            </w:r>
            <w:r w:rsidR="0067627E">
              <w:rPr>
                <w:webHidden/>
              </w:rPr>
              <w:fldChar w:fldCharType="end"/>
            </w:r>
          </w:hyperlink>
        </w:p>
        <w:p w14:paraId="77321878" w14:textId="7F2BC4FA" w:rsidR="0067627E" w:rsidRDefault="00000000">
          <w:pPr>
            <w:pStyle w:val="TOC2"/>
            <w:rPr>
              <w:rFonts w:eastAsiaTheme="minorEastAsia"/>
              <w:kern w:val="2"/>
              <w:sz w:val="24"/>
              <w:szCs w:val="24"/>
              <w:lang w:eastAsia="en-AU"/>
              <w14:ligatures w14:val="standardContextual"/>
            </w:rPr>
          </w:pPr>
          <w:hyperlink w:anchor="_Toc181260534" w:history="1">
            <w:r w:rsidR="0067627E" w:rsidRPr="00703B6E">
              <w:rPr>
                <w:rStyle w:val="Hyperlink"/>
              </w:rPr>
              <w:t>2.1.</w:t>
            </w:r>
            <w:r w:rsidR="0067627E">
              <w:rPr>
                <w:rFonts w:eastAsiaTheme="minorEastAsia"/>
                <w:kern w:val="2"/>
                <w:sz w:val="24"/>
                <w:szCs w:val="24"/>
                <w:lang w:eastAsia="en-AU"/>
                <w14:ligatures w14:val="standardContextual"/>
              </w:rPr>
              <w:tab/>
            </w:r>
            <w:r w:rsidR="0067627E" w:rsidRPr="00703B6E">
              <w:rPr>
                <w:rStyle w:val="Hyperlink"/>
              </w:rPr>
              <w:t>What is a workplace adjustment?</w:t>
            </w:r>
            <w:r w:rsidR="0067627E">
              <w:rPr>
                <w:webHidden/>
              </w:rPr>
              <w:tab/>
            </w:r>
            <w:r w:rsidR="0067627E">
              <w:rPr>
                <w:webHidden/>
              </w:rPr>
              <w:fldChar w:fldCharType="begin"/>
            </w:r>
            <w:r w:rsidR="0067627E">
              <w:rPr>
                <w:webHidden/>
              </w:rPr>
              <w:instrText xml:space="preserve"> PAGEREF _Toc181260534 \h </w:instrText>
            </w:r>
            <w:r w:rsidR="0067627E">
              <w:rPr>
                <w:webHidden/>
              </w:rPr>
            </w:r>
            <w:r w:rsidR="0067627E">
              <w:rPr>
                <w:webHidden/>
              </w:rPr>
              <w:fldChar w:fldCharType="separate"/>
            </w:r>
            <w:r w:rsidR="0067627E">
              <w:rPr>
                <w:webHidden/>
              </w:rPr>
              <w:t>11</w:t>
            </w:r>
            <w:r w:rsidR="0067627E">
              <w:rPr>
                <w:webHidden/>
              </w:rPr>
              <w:fldChar w:fldCharType="end"/>
            </w:r>
          </w:hyperlink>
        </w:p>
        <w:p w14:paraId="57E1B7FE" w14:textId="28439E7B" w:rsidR="0067627E" w:rsidRDefault="00000000">
          <w:pPr>
            <w:pStyle w:val="TOC1"/>
            <w:rPr>
              <w:rFonts w:eastAsiaTheme="minorEastAsia"/>
              <w:b w:val="0"/>
              <w:color w:val="auto"/>
              <w:kern w:val="2"/>
              <w:sz w:val="24"/>
              <w:szCs w:val="24"/>
              <w:lang w:eastAsia="en-AU"/>
              <w14:ligatures w14:val="standardContextual"/>
            </w:rPr>
          </w:pPr>
          <w:hyperlink w:anchor="_Toc181260535" w:history="1">
            <w:r w:rsidR="0067627E" w:rsidRPr="00703B6E">
              <w:rPr>
                <w:rStyle w:val="Hyperlink"/>
                <w:rFonts w:ascii="Public Sans" w:hAnsi="Public Sans"/>
              </w:rPr>
              <w:t>3.</w:t>
            </w:r>
            <w:r w:rsidR="0067627E">
              <w:rPr>
                <w:rFonts w:eastAsiaTheme="minorEastAsia"/>
                <w:b w:val="0"/>
                <w:color w:val="auto"/>
                <w:kern w:val="2"/>
                <w:sz w:val="24"/>
                <w:szCs w:val="24"/>
                <w:lang w:eastAsia="en-AU"/>
                <w14:ligatures w14:val="standardContextual"/>
              </w:rPr>
              <w:tab/>
            </w:r>
            <w:r w:rsidR="0067627E" w:rsidRPr="00703B6E">
              <w:rPr>
                <w:rStyle w:val="Hyperlink"/>
              </w:rPr>
              <w:t>Roles and Responsibilities</w:t>
            </w:r>
            <w:r w:rsidR="0067627E">
              <w:rPr>
                <w:webHidden/>
              </w:rPr>
              <w:tab/>
            </w:r>
            <w:r w:rsidR="0067627E">
              <w:rPr>
                <w:webHidden/>
              </w:rPr>
              <w:fldChar w:fldCharType="begin"/>
            </w:r>
            <w:r w:rsidR="0067627E">
              <w:rPr>
                <w:webHidden/>
              </w:rPr>
              <w:instrText xml:space="preserve"> PAGEREF _Toc181260535 \h </w:instrText>
            </w:r>
            <w:r w:rsidR="0067627E">
              <w:rPr>
                <w:webHidden/>
              </w:rPr>
            </w:r>
            <w:r w:rsidR="0067627E">
              <w:rPr>
                <w:webHidden/>
              </w:rPr>
              <w:fldChar w:fldCharType="separate"/>
            </w:r>
            <w:r w:rsidR="0067627E">
              <w:rPr>
                <w:webHidden/>
              </w:rPr>
              <w:t>14</w:t>
            </w:r>
            <w:r w:rsidR="0067627E">
              <w:rPr>
                <w:webHidden/>
              </w:rPr>
              <w:fldChar w:fldCharType="end"/>
            </w:r>
          </w:hyperlink>
        </w:p>
        <w:p w14:paraId="095C639E" w14:textId="509E687D" w:rsidR="0067627E" w:rsidRDefault="00000000">
          <w:pPr>
            <w:pStyle w:val="TOC2"/>
            <w:rPr>
              <w:rFonts w:eastAsiaTheme="minorEastAsia"/>
              <w:kern w:val="2"/>
              <w:sz w:val="24"/>
              <w:szCs w:val="24"/>
              <w:lang w:eastAsia="en-AU"/>
              <w14:ligatures w14:val="standardContextual"/>
            </w:rPr>
          </w:pPr>
          <w:hyperlink w:anchor="_Toc181260536" w:history="1">
            <w:r w:rsidR="0067627E" w:rsidRPr="00703B6E">
              <w:rPr>
                <w:rStyle w:val="Hyperlink"/>
              </w:rPr>
              <w:t>3.1.</w:t>
            </w:r>
            <w:r w:rsidR="0067627E">
              <w:rPr>
                <w:rFonts w:eastAsiaTheme="minorEastAsia"/>
                <w:kern w:val="2"/>
                <w:sz w:val="24"/>
                <w:szCs w:val="24"/>
                <w:lang w:eastAsia="en-AU"/>
                <w14:ligatures w14:val="standardContextual"/>
              </w:rPr>
              <w:tab/>
            </w:r>
            <w:r w:rsidR="0067627E" w:rsidRPr="00703B6E">
              <w:rPr>
                <w:rStyle w:val="Hyperlink"/>
              </w:rPr>
              <w:t>Senior Executives</w:t>
            </w:r>
            <w:r w:rsidR="0067627E">
              <w:rPr>
                <w:webHidden/>
              </w:rPr>
              <w:tab/>
            </w:r>
            <w:r w:rsidR="0067627E">
              <w:rPr>
                <w:webHidden/>
              </w:rPr>
              <w:fldChar w:fldCharType="begin"/>
            </w:r>
            <w:r w:rsidR="0067627E">
              <w:rPr>
                <w:webHidden/>
              </w:rPr>
              <w:instrText xml:space="preserve"> PAGEREF _Toc181260536 \h </w:instrText>
            </w:r>
            <w:r w:rsidR="0067627E">
              <w:rPr>
                <w:webHidden/>
              </w:rPr>
            </w:r>
            <w:r w:rsidR="0067627E">
              <w:rPr>
                <w:webHidden/>
              </w:rPr>
              <w:fldChar w:fldCharType="separate"/>
            </w:r>
            <w:r w:rsidR="0067627E">
              <w:rPr>
                <w:webHidden/>
              </w:rPr>
              <w:t>14</w:t>
            </w:r>
            <w:r w:rsidR="0067627E">
              <w:rPr>
                <w:webHidden/>
              </w:rPr>
              <w:fldChar w:fldCharType="end"/>
            </w:r>
          </w:hyperlink>
        </w:p>
        <w:p w14:paraId="38665DCB" w14:textId="7FD92F1D" w:rsidR="0067627E" w:rsidRDefault="00000000">
          <w:pPr>
            <w:pStyle w:val="TOC2"/>
            <w:rPr>
              <w:rFonts w:eastAsiaTheme="minorEastAsia"/>
              <w:kern w:val="2"/>
              <w:sz w:val="24"/>
              <w:szCs w:val="24"/>
              <w:lang w:eastAsia="en-AU"/>
              <w14:ligatures w14:val="standardContextual"/>
            </w:rPr>
          </w:pPr>
          <w:hyperlink w:anchor="_Toc181260537" w:history="1">
            <w:r w:rsidR="0067627E" w:rsidRPr="00703B6E">
              <w:rPr>
                <w:rStyle w:val="Hyperlink"/>
              </w:rPr>
              <w:t>3.2.</w:t>
            </w:r>
            <w:r w:rsidR="0067627E">
              <w:rPr>
                <w:rFonts w:eastAsiaTheme="minorEastAsia"/>
                <w:kern w:val="2"/>
                <w:sz w:val="24"/>
                <w:szCs w:val="24"/>
                <w:lang w:eastAsia="en-AU"/>
                <w14:ligatures w14:val="standardContextual"/>
              </w:rPr>
              <w:tab/>
            </w:r>
            <w:r w:rsidR="0067627E" w:rsidRPr="00703B6E">
              <w:rPr>
                <w:rStyle w:val="Hyperlink"/>
              </w:rPr>
              <w:t>People Managers</w:t>
            </w:r>
            <w:r w:rsidR="0067627E">
              <w:rPr>
                <w:webHidden/>
              </w:rPr>
              <w:tab/>
            </w:r>
            <w:r w:rsidR="0067627E">
              <w:rPr>
                <w:webHidden/>
              </w:rPr>
              <w:fldChar w:fldCharType="begin"/>
            </w:r>
            <w:r w:rsidR="0067627E">
              <w:rPr>
                <w:webHidden/>
              </w:rPr>
              <w:instrText xml:space="preserve"> PAGEREF _Toc181260537 \h </w:instrText>
            </w:r>
            <w:r w:rsidR="0067627E">
              <w:rPr>
                <w:webHidden/>
              </w:rPr>
            </w:r>
            <w:r w:rsidR="0067627E">
              <w:rPr>
                <w:webHidden/>
              </w:rPr>
              <w:fldChar w:fldCharType="separate"/>
            </w:r>
            <w:r w:rsidR="0067627E">
              <w:rPr>
                <w:webHidden/>
              </w:rPr>
              <w:t>14</w:t>
            </w:r>
            <w:r w:rsidR="0067627E">
              <w:rPr>
                <w:webHidden/>
              </w:rPr>
              <w:fldChar w:fldCharType="end"/>
            </w:r>
          </w:hyperlink>
        </w:p>
        <w:p w14:paraId="4A2913D4" w14:textId="5359B704" w:rsidR="0067627E" w:rsidRDefault="00000000">
          <w:pPr>
            <w:pStyle w:val="TOC2"/>
            <w:rPr>
              <w:rFonts w:eastAsiaTheme="minorEastAsia"/>
              <w:kern w:val="2"/>
              <w:sz w:val="24"/>
              <w:szCs w:val="24"/>
              <w:lang w:eastAsia="en-AU"/>
              <w14:ligatures w14:val="standardContextual"/>
            </w:rPr>
          </w:pPr>
          <w:hyperlink w:anchor="_Toc181260538" w:history="1">
            <w:r w:rsidR="0067627E" w:rsidRPr="00703B6E">
              <w:rPr>
                <w:rStyle w:val="Hyperlink"/>
              </w:rPr>
              <w:t>3.3.</w:t>
            </w:r>
            <w:r w:rsidR="0067627E">
              <w:rPr>
                <w:rFonts w:eastAsiaTheme="minorEastAsia"/>
                <w:kern w:val="2"/>
                <w:sz w:val="24"/>
                <w:szCs w:val="24"/>
                <w:lang w:eastAsia="en-AU"/>
                <w14:ligatures w14:val="standardContextual"/>
              </w:rPr>
              <w:tab/>
            </w:r>
            <w:r w:rsidR="0067627E" w:rsidRPr="00703B6E">
              <w:rPr>
                <w:rStyle w:val="Hyperlink"/>
              </w:rPr>
              <w:t>Employees</w:t>
            </w:r>
            <w:r w:rsidR="0067627E">
              <w:rPr>
                <w:webHidden/>
              </w:rPr>
              <w:tab/>
            </w:r>
            <w:r w:rsidR="0067627E">
              <w:rPr>
                <w:webHidden/>
              </w:rPr>
              <w:fldChar w:fldCharType="begin"/>
            </w:r>
            <w:r w:rsidR="0067627E">
              <w:rPr>
                <w:webHidden/>
              </w:rPr>
              <w:instrText xml:space="preserve"> PAGEREF _Toc181260538 \h </w:instrText>
            </w:r>
            <w:r w:rsidR="0067627E">
              <w:rPr>
                <w:webHidden/>
              </w:rPr>
            </w:r>
            <w:r w:rsidR="0067627E">
              <w:rPr>
                <w:webHidden/>
              </w:rPr>
              <w:fldChar w:fldCharType="separate"/>
            </w:r>
            <w:r w:rsidR="0067627E">
              <w:rPr>
                <w:webHidden/>
              </w:rPr>
              <w:t>15</w:t>
            </w:r>
            <w:r w:rsidR="0067627E">
              <w:rPr>
                <w:webHidden/>
              </w:rPr>
              <w:fldChar w:fldCharType="end"/>
            </w:r>
          </w:hyperlink>
        </w:p>
        <w:p w14:paraId="24EA991D" w14:textId="3170F91C" w:rsidR="0067627E" w:rsidRDefault="00000000">
          <w:pPr>
            <w:pStyle w:val="TOC1"/>
            <w:rPr>
              <w:rFonts w:eastAsiaTheme="minorEastAsia"/>
              <w:b w:val="0"/>
              <w:color w:val="auto"/>
              <w:kern w:val="2"/>
              <w:sz w:val="24"/>
              <w:szCs w:val="24"/>
              <w:lang w:eastAsia="en-AU"/>
              <w14:ligatures w14:val="standardContextual"/>
            </w:rPr>
          </w:pPr>
          <w:hyperlink w:anchor="_Toc181260539" w:history="1">
            <w:r w:rsidR="0067627E" w:rsidRPr="00703B6E">
              <w:rPr>
                <w:rStyle w:val="Hyperlink"/>
              </w:rPr>
              <w:t>4.</w:t>
            </w:r>
            <w:r w:rsidR="0067627E">
              <w:rPr>
                <w:rFonts w:eastAsiaTheme="minorEastAsia"/>
                <w:b w:val="0"/>
                <w:color w:val="auto"/>
                <w:kern w:val="2"/>
                <w:sz w:val="24"/>
                <w:szCs w:val="24"/>
                <w:lang w:eastAsia="en-AU"/>
                <w14:ligatures w14:val="standardContextual"/>
              </w:rPr>
              <w:tab/>
            </w:r>
            <w:r w:rsidR="0067627E" w:rsidRPr="00703B6E">
              <w:rPr>
                <w:rStyle w:val="Hyperlink"/>
              </w:rPr>
              <w:t>Implementing workplace adjustments</w:t>
            </w:r>
            <w:r w:rsidR="0067627E">
              <w:rPr>
                <w:webHidden/>
              </w:rPr>
              <w:tab/>
            </w:r>
            <w:r w:rsidR="0067627E">
              <w:rPr>
                <w:webHidden/>
              </w:rPr>
              <w:fldChar w:fldCharType="begin"/>
            </w:r>
            <w:r w:rsidR="0067627E">
              <w:rPr>
                <w:webHidden/>
              </w:rPr>
              <w:instrText xml:space="preserve"> PAGEREF _Toc181260539 \h </w:instrText>
            </w:r>
            <w:r w:rsidR="0067627E">
              <w:rPr>
                <w:webHidden/>
              </w:rPr>
            </w:r>
            <w:r w:rsidR="0067627E">
              <w:rPr>
                <w:webHidden/>
              </w:rPr>
              <w:fldChar w:fldCharType="separate"/>
            </w:r>
            <w:r w:rsidR="0067627E">
              <w:rPr>
                <w:webHidden/>
              </w:rPr>
              <w:t>17</w:t>
            </w:r>
            <w:r w:rsidR="0067627E">
              <w:rPr>
                <w:webHidden/>
              </w:rPr>
              <w:fldChar w:fldCharType="end"/>
            </w:r>
          </w:hyperlink>
        </w:p>
        <w:p w14:paraId="5700B2FE" w14:textId="18DDEFE4" w:rsidR="0067627E" w:rsidRDefault="00000000">
          <w:pPr>
            <w:pStyle w:val="TOC2"/>
            <w:rPr>
              <w:rFonts w:eastAsiaTheme="minorEastAsia"/>
              <w:kern w:val="2"/>
              <w:sz w:val="24"/>
              <w:szCs w:val="24"/>
              <w:lang w:eastAsia="en-AU"/>
              <w14:ligatures w14:val="standardContextual"/>
            </w:rPr>
          </w:pPr>
          <w:hyperlink w:anchor="_Toc181260540" w:history="1">
            <w:r w:rsidR="0067627E" w:rsidRPr="00703B6E">
              <w:rPr>
                <w:rStyle w:val="Hyperlink"/>
              </w:rPr>
              <w:t>4.1.</w:t>
            </w:r>
            <w:r w:rsidR="0067627E">
              <w:rPr>
                <w:rFonts w:eastAsiaTheme="minorEastAsia"/>
                <w:kern w:val="2"/>
                <w:sz w:val="24"/>
                <w:szCs w:val="24"/>
                <w:lang w:eastAsia="en-AU"/>
                <w14:ligatures w14:val="standardContextual"/>
              </w:rPr>
              <w:tab/>
            </w:r>
            <w:r w:rsidR="0067627E" w:rsidRPr="00703B6E">
              <w:rPr>
                <w:rStyle w:val="Hyperlink"/>
              </w:rPr>
              <w:t>Asking employees about workplace adjustments</w:t>
            </w:r>
            <w:r w:rsidR="0067627E">
              <w:rPr>
                <w:webHidden/>
              </w:rPr>
              <w:tab/>
            </w:r>
            <w:r w:rsidR="0067627E">
              <w:rPr>
                <w:webHidden/>
              </w:rPr>
              <w:fldChar w:fldCharType="begin"/>
            </w:r>
            <w:r w:rsidR="0067627E">
              <w:rPr>
                <w:webHidden/>
              </w:rPr>
              <w:instrText xml:space="preserve"> PAGEREF _Toc181260540 \h </w:instrText>
            </w:r>
            <w:r w:rsidR="0067627E">
              <w:rPr>
                <w:webHidden/>
              </w:rPr>
            </w:r>
            <w:r w:rsidR="0067627E">
              <w:rPr>
                <w:webHidden/>
              </w:rPr>
              <w:fldChar w:fldCharType="separate"/>
            </w:r>
            <w:r w:rsidR="0067627E">
              <w:rPr>
                <w:webHidden/>
              </w:rPr>
              <w:t>17</w:t>
            </w:r>
            <w:r w:rsidR="0067627E">
              <w:rPr>
                <w:webHidden/>
              </w:rPr>
              <w:fldChar w:fldCharType="end"/>
            </w:r>
          </w:hyperlink>
        </w:p>
        <w:p w14:paraId="50DFA2B9" w14:textId="32B7BF71" w:rsidR="0067627E" w:rsidRDefault="00000000">
          <w:pPr>
            <w:pStyle w:val="TOC2"/>
            <w:rPr>
              <w:rFonts w:eastAsiaTheme="minorEastAsia"/>
              <w:kern w:val="2"/>
              <w:sz w:val="24"/>
              <w:szCs w:val="24"/>
              <w:lang w:eastAsia="en-AU"/>
              <w14:ligatures w14:val="standardContextual"/>
            </w:rPr>
          </w:pPr>
          <w:hyperlink w:anchor="_Toc181260541" w:history="1">
            <w:r w:rsidR="0067627E" w:rsidRPr="00703B6E">
              <w:rPr>
                <w:rStyle w:val="Hyperlink"/>
              </w:rPr>
              <w:t>4.2.</w:t>
            </w:r>
            <w:r w:rsidR="0067627E">
              <w:rPr>
                <w:rFonts w:eastAsiaTheme="minorEastAsia"/>
                <w:kern w:val="2"/>
                <w:sz w:val="24"/>
                <w:szCs w:val="24"/>
                <w:lang w:eastAsia="en-AU"/>
                <w14:ligatures w14:val="standardContextual"/>
              </w:rPr>
              <w:tab/>
            </w:r>
            <w:r w:rsidR="0067627E" w:rsidRPr="00703B6E">
              <w:rPr>
                <w:rStyle w:val="Hyperlink"/>
              </w:rPr>
              <w:t>Arranging workplace adjustments</w:t>
            </w:r>
            <w:r w:rsidR="0067627E">
              <w:rPr>
                <w:webHidden/>
              </w:rPr>
              <w:tab/>
            </w:r>
            <w:r w:rsidR="0067627E">
              <w:rPr>
                <w:webHidden/>
              </w:rPr>
              <w:fldChar w:fldCharType="begin"/>
            </w:r>
            <w:r w:rsidR="0067627E">
              <w:rPr>
                <w:webHidden/>
              </w:rPr>
              <w:instrText xml:space="preserve"> PAGEREF _Toc181260541 \h </w:instrText>
            </w:r>
            <w:r w:rsidR="0067627E">
              <w:rPr>
                <w:webHidden/>
              </w:rPr>
            </w:r>
            <w:r w:rsidR="0067627E">
              <w:rPr>
                <w:webHidden/>
              </w:rPr>
              <w:fldChar w:fldCharType="separate"/>
            </w:r>
            <w:r w:rsidR="0067627E">
              <w:rPr>
                <w:webHidden/>
              </w:rPr>
              <w:t>17</w:t>
            </w:r>
            <w:r w:rsidR="0067627E">
              <w:rPr>
                <w:webHidden/>
              </w:rPr>
              <w:fldChar w:fldCharType="end"/>
            </w:r>
          </w:hyperlink>
        </w:p>
        <w:p w14:paraId="2E7274FD" w14:textId="5FE9E166" w:rsidR="0067627E" w:rsidRDefault="00000000">
          <w:pPr>
            <w:pStyle w:val="TOC2"/>
            <w:rPr>
              <w:rFonts w:eastAsiaTheme="minorEastAsia"/>
              <w:kern w:val="2"/>
              <w:sz w:val="24"/>
              <w:szCs w:val="24"/>
              <w:lang w:eastAsia="en-AU"/>
              <w14:ligatures w14:val="standardContextual"/>
            </w:rPr>
          </w:pPr>
          <w:hyperlink w:anchor="_Toc181260542" w:history="1">
            <w:r w:rsidR="0067627E" w:rsidRPr="00703B6E">
              <w:rPr>
                <w:rStyle w:val="Hyperlink"/>
              </w:rPr>
              <w:t>4.3.</w:t>
            </w:r>
            <w:r w:rsidR="0067627E">
              <w:rPr>
                <w:rFonts w:eastAsiaTheme="minorEastAsia"/>
                <w:kern w:val="2"/>
                <w:sz w:val="24"/>
                <w:szCs w:val="24"/>
                <w:lang w:eastAsia="en-AU"/>
                <w14:ligatures w14:val="standardContextual"/>
              </w:rPr>
              <w:tab/>
            </w:r>
            <w:r w:rsidR="0067627E" w:rsidRPr="00703B6E">
              <w:rPr>
                <w:rStyle w:val="Hyperlink"/>
              </w:rPr>
              <w:t>Funding</w:t>
            </w:r>
            <w:r w:rsidR="0067627E">
              <w:rPr>
                <w:webHidden/>
              </w:rPr>
              <w:tab/>
            </w:r>
            <w:r w:rsidR="0067627E">
              <w:rPr>
                <w:webHidden/>
              </w:rPr>
              <w:fldChar w:fldCharType="begin"/>
            </w:r>
            <w:r w:rsidR="0067627E">
              <w:rPr>
                <w:webHidden/>
              </w:rPr>
              <w:instrText xml:space="preserve"> PAGEREF _Toc181260542 \h </w:instrText>
            </w:r>
            <w:r w:rsidR="0067627E">
              <w:rPr>
                <w:webHidden/>
              </w:rPr>
            </w:r>
            <w:r w:rsidR="0067627E">
              <w:rPr>
                <w:webHidden/>
              </w:rPr>
              <w:fldChar w:fldCharType="separate"/>
            </w:r>
            <w:r w:rsidR="0067627E">
              <w:rPr>
                <w:webHidden/>
              </w:rPr>
              <w:t>18</w:t>
            </w:r>
            <w:r w:rsidR="0067627E">
              <w:rPr>
                <w:webHidden/>
              </w:rPr>
              <w:fldChar w:fldCharType="end"/>
            </w:r>
          </w:hyperlink>
        </w:p>
        <w:p w14:paraId="77FEE952" w14:textId="0C3E9037" w:rsidR="0067627E" w:rsidRDefault="00000000">
          <w:pPr>
            <w:pStyle w:val="TOC2"/>
            <w:rPr>
              <w:rFonts w:eastAsiaTheme="minorEastAsia"/>
              <w:kern w:val="2"/>
              <w:sz w:val="24"/>
              <w:szCs w:val="24"/>
              <w:lang w:eastAsia="en-AU"/>
              <w14:ligatures w14:val="standardContextual"/>
            </w:rPr>
          </w:pPr>
          <w:hyperlink w:anchor="_Toc181260543" w:history="1">
            <w:r w:rsidR="0067627E" w:rsidRPr="00703B6E">
              <w:rPr>
                <w:rStyle w:val="Hyperlink"/>
              </w:rPr>
              <w:t>4.4.</w:t>
            </w:r>
            <w:r w:rsidR="0067627E">
              <w:rPr>
                <w:rFonts w:eastAsiaTheme="minorEastAsia"/>
                <w:kern w:val="2"/>
                <w:sz w:val="24"/>
                <w:szCs w:val="24"/>
                <w:lang w:eastAsia="en-AU"/>
                <w14:ligatures w14:val="standardContextual"/>
              </w:rPr>
              <w:tab/>
            </w:r>
            <w:r w:rsidR="0067627E" w:rsidRPr="00703B6E">
              <w:rPr>
                <w:rStyle w:val="Hyperlink"/>
              </w:rPr>
              <w:t>Declining a workplace adjustment request</w:t>
            </w:r>
            <w:r w:rsidR="0067627E">
              <w:rPr>
                <w:webHidden/>
              </w:rPr>
              <w:tab/>
            </w:r>
            <w:r w:rsidR="0067627E">
              <w:rPr>
                <w:webHidden/>
              </w:rPr>
              <w:fldChar w:fldCharType="begin"/>
            </w:r>
            <w:r w:rsidR="0067627E">
              <w:rPr>
                <w:webHidden/>
              </w:rPr>
              <w:instrText xml:space="preserve"> PAGEREF _Toc181260543 \h </w:instrText>
            </w:r>
            <w:r w:rsidR="0067627E">
              <w:rPr>
                <w:webHidden/>
              </w:rPr>
            </w:r>
            <w:r w:rsidR="0067627E">
              <w:rPr>
                <w:webHidden/>
              </w:rPr>
              <w:fldChar w:fldCharType="separate"/>
            </w:r>
            <w:r w:rsidR="0067627E">
              <w:rPr>
                <w:webHidden/>
              </w:rPr>
              <w:t>19</w:t>
            </w:r>
            <w:r w:rsidR="0067627E">
              <w:rPr>
                <w:webHidden/>
              </w:rPr>
              <w:fldChar w:fldCharType="end"/>
            </w:r>
          </w:hyperlink>
        </w:p>
        <w:p w14:paraId="0949DFB6" w14:textId="72259D3B" w:rsidR="0067627E" w:rsidRDefault="00000000">
          <w:pPr>
            <w:pStyle w:val="TOC2"/>
            <w:rPr>
              <w:rFonts w:eastAsiaTheme="minorEastAsia"/>
              <w:kern w:val="2"/>
              <w:sz w:val="24"/>
              <w:szCs w:val="24"/>
              <w:lang w:eastAsia="en-AU"/>
              <w14:ligatures w14:val="standardContextual"/>
            </w:rPr>
          </w:pPr>
          <w:hyperlink w:anchor="_Toc181260544" w:history="1">
            <w:r w:rsidR="0067627E" w:rsidRPr="00703B6E">
              <w:rPr>
                <w:rStyle w:val="Hyperlink"/>
              </w:rPr>
              <w:t>4.5.</w:t>
            </w:r>
            <w:r w:rsidR="0067627E">
              <w:rPr>
                <w:rFonts w:eastAsiaTheme="minorEastAsia"/>
                <w:kern w:val="2"/>
                <w:sz w:val="24"/>
                <w:szCs w:val="24"/>
                <w:lang w:eastAsia="en-AU"/>
                <w14:ligatures w14:val="standardContextual"/>
              </w:rPr>
              <w:tab/>
            </w:r>
            <w:r w:rsidR="0067627E" w:rsidRPr="00703B6E">
              <w:rPr>
                <w:rStyle w:val="Hyperlink"/>
              </w:rPr>
              <w:t>Confidentiality</w:t>
            </w:r>
            <w:r w:rsidR="0067627E">
              <w:rPr>
                <w:webHidden/>
              </w:rPr>
              <w:tab/>
            </w:r>
            <w:r w:rsidR="0067627E">
              <w:rPr>
                <w:webHidden/>
              </w:rPr>
              <w:fldChar w:fldCharType="begin"/>
            </w:r>
            <w:r w:rsidR="0067627E">
              <w:rPr>
                <w:webHidden/>
              </w:rPr>
              <w:instrText xml:space="preserve"> PAGEREF _Toc181260544 \h </w:instrText>
            </w:r>
            <w:r w:rsidR="0067627E">
              <w:rPr>
                <w:webHidden/>
              </w:rPr>
            </w:r>
            <w:r w:rsidR="0067627E">
              <w:rPr>
                <w:webHidden/>
              </w:rPr>
              <w:fldChar w:fldCharType="separate"/>
            </w:r>
            <w:r w:rsidR="0067627E">
              <w:rPr>
                <w:webHidden/>
              </w:rPr>
              <w:t>21</w:t>
            </w:r>
            <w:r w:rsidR="0067627E">
              <w:rPr>
                <w:webHidden/>
              </w:rPr>
              <w:fldChar w:fldCharType="end"/>
            </w:r>
          </w:hyperlink>
        </w:p>
        <w:p w14:paraId="7217F266" w14:textId="545A634D" w:rsidR="0067627E" w:rsidRDefault="00000000">
          <w:pPr>
            <w:pStyle w:val="TOC1"/>
            <w:rPr>
              <w:rFonts w:eastAsiaTheme="minorEastAsia"/>
              <w:b w:val="0"/>
              <w:color w:val="auto"/>
              <w:kern w:val="2"/>
              <w:sz w:val="24"/>
              <w:szCs w:val="24"/>
              <w:lang w:eastAsia="en-AU"/>
              <w14:ligatures w14:val="standardContextual"/>
            </w:rPr>
          </w:pPr>
          <w:hyperlink w:anchor="_Toc181260545" w:history="1">
            <w:r w:rsidR="0067627E" w:rsidRPr="00703B6E">
              <w:rPr>
                <w:rStyle w:val="Hyperlink"/>
              </w:rPr>
              <w:t>5.</w:t>
            </w:r>
            <w:r w:rsidR="0067627E">
              <w:rPr>
                <w:rFonts w:eastAsiaTheme="minorEastAsia"/>
                <w:b w:val="0"/>
                <w:color w:val="auto"/>
                <w:kern w:val="2"/>
                <w:sz w:val="24"/>
                <w:szCs w:val="24"/>
                <w:lang w:eastAsia="en-AU"/>
                <w14:ligatures w14:val="standardContextual"/>
              </w:rPr>
              <w:tab/>
            </w:r>
            <w:r w:rsidR="0067627E" w:rsidRPr="00703B6E">
              <w:rPr>
                <w:rStyle w:val="Hyperlink"/>
              </w:rPr>
              <w:t>Escalation pathway</w:t>
            </w:r>
            <w:r w:rsidR="0067627E">
              <w:rPr>
                <w:webHidden/>
              </w:rPr>
              <w:tab/>
            </w:r>
            <w:r w:rsidR="0067627E">
              <w:rPr>
                <w:webHidden/>
              </w:rPr>
              <w:fldChar w:fldCharType="begin"/>
            </w:r>
            <w:r w:rsidR="0067627E">
              <w:rPr>
                <w:webHidden/>
              </w:rPr>
              <w:instrText xml:space="preserve"> PAGEREF _Toc181260545 \h </w:instrText>
            </w:r>
            <w:r w:rsidR="0067627E">
              <w:rPr>
                <w:webHidden/>
              </w:rPr>
            </w:r>
            <w:r w:rsidR="0067627E">
              <w:rPr>
                <w:webHidden/>
              </w:rPr>
              <w:fldChar w:fldCharType="separate"/>
            </w:r>
            <w:r w:rsidR="0067627E">
              <w:rPr>
                <w:webHidden/>
              </w:rPr>
              <w:t>22</w:t>
            </w:r>
            <w:r w:rsidR="0067627E">
              <w:rPr>
                <w:webHidden/>
              </w:rPr>
              <w:fldChar w:fldCharType="end"/>
            </w:r>
          </w:hyperlink>
        </w:p>
        <w:p w14:paraId="1BBB367B" w14:textId="6BD47A6A" w:rsidR="0067627E" w:rsidRDefault="00000000">
          <w:pPr>
            <w:pStyle w:val="TOC2"/>
            <w:rPr>
              <w:rFonts w:eastAsiaTheme="minorEastAsia"/>
              <w:kern w:val="2"/>
              <w:sz w:val="24"/>
              <w:szCs w:val="24"/>
              <w:lang w:eastAsia="en-AU"/>
              <w14:ligatures w14:val="standardContextual"/>
            </w:rPr>
          </w:pPr>
          <w:hyperlink w:anchor="_Toc181260546" w:history="1">
            <w:r w:rsidR="0067627E" w:rsidRPr="00703B6E">
              <w:rPr>
                <w:rStyle w:val="Hyperlink"/>
              </w:rPr>
              <w:t>5.1.</w:t>
            </w:r>
            <w:r w:rsidR="0067627E">
              <w:rPr>
                <w:rFonts w:eastAsiaTheme="minorEastAsia"/>
                <w:kern w:val="2"/>
                <w:sz w:val="24"/>
                <w:szCs w:val="24"/>
                <w:lang w:eastAsia="en-AU"/>
                <w14:ligatures w14:val="standardContextual"/>
              </w:rPr>
              <w:tab/>
            </w:r>
            <w:r w:rsidR="0067627E" w:rsidRPr="00703B6E">
              <w:rPr>
                <w:rStyle w:val="Hyperlink"/>
              </w:rPr>
              <w:t>Grievance process</w:t>
            </w:r>
            <w:r w:rsidR="0067627E">
              <w:rPr>
                <w:webHidden/>
              </w:rPr>
              <w:tab/>
            </w:r>
            <w:r w:rsidR="0067627E">
              <w:rPr>
                <w:webHidden/>
              </w:rPr>
              <w:fldChar w:fldCharType="begin"/>
            </w:r>
            <w:r w:rsidR="0067627E">
              <w:rPr>
                <w:webHidden/>
              </w:rPr>
              <w:instrText xml:space="preserve"> PAGEREF _Toc181260546 \h </w:instrText>
            </w:r>
            <w:r w:rsidR="0067627E">
              <w:rPr>
                <w:webHidden/>
              </w:rPr>
            </w:r>
            <w:r w:rsidR="0067627E">
              <w:rPr>
                <w:webHidden/>
              </w:rPr>
              <w:fldChar w:fldCharType="separate"/>
            </w:r>
            <w:r w:rsidR="0067627E">
              <w:rPr>
                <w:webHidden/>
              </w:rPr>
              <w:t>22</w:t>
            </w:r>
            <w:r w:rsidR="0067627E">
              <w:rPr>
                <w:webHidden/>
              </w:rPr>
              <w:fldChar w:fldCharType="end"/>
            </w:r>
          </w:hyperlink>
        </w:p>
        <w:p w14:paraId="7825D73C" w14:textId="755CE98B" w:rsidR="0067627E" w:rsidRDefault="00000000">
          <w:pPr>
            <w:pStyle w:val="TOC2"/>
            <w:rPr>
              <w:rFonts w:eastAsiaTheme="minorEastAsia"/>
              <w:kern w:val="2"/>
              <w:sz w:val="24"/>
              <w:szCs w:val="24"/>
              <w:lang w:eastAsia="en-AU"/>
              <w14:ligatures w14:val="standardContextual"/>
            </w:rPr>
          </w:pPr>
          <w:hyperlink w:anchor="_Toc181260547" w:history="1">
            <w:r w:rsidR="0067627E" w:rsidRPr="00703B6E">
              <w:rPr>
                <w:rStyle w:val="Hyperlink"/>
              </w:rPr>
              <w:t>5.2.</w:t>
            </w:r>
            <w:r w:rsidR="0067627E">
              <w:rPr>
                <w:rFonts w:eastAsiaTheme="minorEastAsia"/>
                <w:kern w:val="2"/>
                <w:sz w:val="24"/>
                <w:szCs w:val="24"/>
                <w:lang w:eastAsia="en-AU"/>
                <w14:ligatures w14:val="standardContextual"/>
              </w:rPr>
              <w:tab/>
            </w:r>
            <w:r w:rsidR="0067627E" w:rsidRPr="00703B6E">
              <w:rPr>
                <w:rStyle w:val="Hyperlink"/>
              </w:rPr>
              <w:t>Informal resolution</w:t>
            </w:r>
            <w:r w:rsidR="0067627E">
              <w:rPr>
                <w:webHidden/>
              </w:rPr>
              <w:tab/>
            </w:r>
            <w:r w:rsidR="0067627E">
              <w:rPr>
                <w:webHidden/>
              </w:rPr>
              <w:fldChar w:fldCharType="begin"/>
            </w:r>
            <w:r w:rsidR="0067627E">
              <w:rPr>
                <w:webHidden/>
              </w:rPr>
              <w:instrText xml:space="preserve"> PAGEREF _Toc181260547 \h </w:instrText>
            </w:r>
            <w:r w:rsidR="0067627E">
              <w:rPr>
                <w:webHidden/>
              </w:rPr>
            </w:r>
            <w:r w:rsidR="0067627E">
              <w:rPr>
                <w:webHidden/>
              </w:rPr>
              <w:fldChar w:fldCharType="separate"/>
            </w:r>
            <w:r w:rsidR="0067627E">
              <w:rPr>
                <w:webHidden/>
              </w:rPr>
              <w:t>22</w:t>
            </w:r>
            <w:r w:rsidR="0067627E">
              <w:rPr>
                <w:webHidden/>
              </w:rPr>
              <w:fldChar w:fldCharType="end"/>
            </w:r>
          </w:hyperlink>
        </w:p>
        <w:p w14:paraId="5EBF0EBC" w14:textId="0543F07F" w:rsidR="0067627E" w:rsidRDefault="00000000">
          <w:pPr>
            <w:pStyle w:val="TOC2"/>
            <w:rPr>
              <w:rFonts w:eastAsiaTheme="minorEastAsia"/>
              <w:kern w:val="2"/>
              <w:sz w:val="24"/>
              <w:szCs w:val="24"/>
              <w:lang w:eastAsia="en-AU"/>
              <w14:ligatures w14:val="standardContextual"/>
            </w:rPr>
          </w:pPr>
          <w:hyperlink w:anchor="_Toc181260548" w:history="1">
            <w:r w:rsidR="0067627E" w:rsidRPr="00703B6E">
              <w:rPr>
                <w:rStyle w:val="Hyperlink"/>
              </w:rPr>
              <w:t>5.3.</w:t>
            </w:r>
            <w:r w:rsidR="0067627E">
              <w:rPr>
                <w:rFonts w:eastAsiaTheme="minorEastAsia"/>
                <w:kern w:val="2"/>
                <w:sz w:val="24"/>
                <w:szCs w:val="24"/>
                <w:lang w:eastAsia="en-AU"/>
                <w14:ligatures w14:val="standardContextual"/>
              </w:rPr>
              <w:tab/>
            </w:r>
            <w:r w:rsidR="0067627E" w:rsidRPr="00703B6E">
              <w:rPr>
                <w:rStyle w:val="Hyperlink"/>
              </w:rPr>
              <w:t>Formal investigation</w:t>
            </w:r>
            <w:r w:rsidR="0067627E">
              <w:rPr>
                <w:webHidden/>
              </w:rPr>
              <w:tab/>
            </w:r>
            <w:r w:rsidR="0067627E">
              <w:rPr>
                <w:webHidden/>
              </w:rPr>
              <w:fldChar w:fldCharType="begin"/>
            </w:r>
            <w:r w:rsidR="0067627E">
              <w:rPr>
                <w:webHidden/>
              </w:rPr>
              <w:instrText xml:space="preserve"> PAGEREF _Toc181260548 \h </w:instrText>
            </w:r>
            <w:r w:rsidR="0067627E">
              <w:rPr>
                <w:webHidden/>
              </w:rPr>
            </w:r>
            <w:r w:rsidR="0067627E">
              <w:rPr>
                <w:webHidden/>
              </w:rPr>
              <w:fldChar w:fldCharType="separate"/>
            </w:r>
            <w:r w:rsidR="0067627E">
              <w:rPr>
                <w:webHidden/>
              </w:rPr>
              <w:t>22</w:t>
            </w:r>
            <w:r w:rsidR="0067627E">
              <w:rPr>
                <w:webHidden/>
              </w:rPr>
              <w:fldChar w:fldCharType="end"/>
            </w:r>
          </w:hyperlink>
        </w:p>
        <w:p w14:paraId="62A5188A" w14:textId="4EEEC337" w:rsidR="0067627E" w:rsidRDefault="00000000">
          <w:pPr>
            <w:pStyle w:val="TOC1"/>
            <w:rPr>
              <w:rFonts w:eastAsiaTheme="minorEastAsia"/>
              <w:b w:val="0"/>
              <w:color w:val="auto"/>
              <w:kern w:val="2"/>
              <w:sz w:val="24"/>
              <w:szCs w:val="24"/>
              <w:lang w:eastAsia="en-AU"/>
              <w14:ligatures w14:val="standardContextual"/>
            </w:rPr>
          </w:pPr>
          <w:hyperlink w:anchor="_Toc181260549" w:history="1">
            <w:r w:rsidR="0067627E" w:rsidRPr="00703B6E">
              <w:rPr>
                <w:rStyle w:val="Hyperlink"/>
              </w:rPr>
              <w:t>6.</w:t>
            </w:r>
            <w:r w:rsidR="0067627E">
              <w:rPr>
                <w:rFonts w:eastAsiaTheme="minorEastAsia"/>
                <w:b w:val="0"/>
                <w:color w:val="auto"/>
                <w:kern w:val="2"/>
                <w:sz w:val="24"/>
                <w:szCs w:val="24"/>
                <w:lang w:eastAsia="en-AU"/>
                <w14:ligatures w14:val="standardContextual"/>
              </w:rPr>
              <w:tab/>
            </w:r>
            <w:r w:rsidR="0067627E" w:rsidRPr="00703B6E">
              <w:rPr>
                <w:rStyle w:val="Hyperlink"/>
              </w:rPr>
              <w:t>Moving to another role, department or agency</w:t>
            </w:r>
            <w:r w:rsidR="0067627E">
              <w:rPr>
                <w:webHidden/>
              </w:rPr>
              <w:tab/>
            </w:r>
            <w:r w:rsidR="0067627E">
              <w:rPr>
                <w:webHidden/>
              </w:rPr>
              <w:fldChar w:fldCharType="begin"/>
            </w:r>
            <w:r w:rsidR="0067627E">
              <w:rPr>
                <w:webHidden/>
              </w:rPr>
              <w:instrText xml:space="preserve"> PAGEREF _Toc181260549 \h </w:instrText>
            </w:r>
            <w:r w:rsidR="0067627E">
              <w:rPr>
                <w:webHidden/>
              </w:rPr>
            </w:r>
            <w:r w:rsidR="0067627E">
              <w:rPr>
                <w:webHidden/>
              </w:rPr>
              <w:fldChar w:fldCharType="separate"/>
            </w:r>
            <w:r w:rsidR="0067627E">
              <w:rPr>
                <w:webHidden/>
              </w:rPr>
              <w:t>23</w:t>
            </w:r>
            <w:r w:rsidR="0067627E">
              <w:rPr>
                <w:webHidden/>
              </w:rPr>
              <w:fldChar w:fldCharType="end"/>
            </w:r>
          </w:hyperlink>
        </w:p>
        <w:p w14:paraId="72AB4297" w14:textId="0AEFF806" w:rsidR="0067627E" w:rsidRDefault="00000000">
          <w:pPr>
            <w:pStyle w:val="TOC1"/>
            <w:rPr>
              <w:rFonts w:eastAsiaTheme="minorEastAsia"/>
              <w:b w:val="0"/>
              <w:color w:val="auto"/>
              <w:kern w:val="2"/>
              <w:sz w:val="24"/>
              <w:szCs w:val="24"/>
              <w:lang w:eastAsia="en-AU"/>
              <w14:ligatures w14:val="standardContextual"/>
            </w:rPr>
          </w:pPr>
          <w:hyperlink w:anchor="_Toc181260550" w:history="1">
            <w:r w:rsidR="0067627E" w:rsidRPr="00703B6E">
              <w:rPr>
                <w:rStyle w:val="Hyperlink"/>
              </w:rPr>
              <w:t>7.</w:t>
            </w:r>
            <w:r w:rsidR="0067627E">
              <w:rPr>
                <w:rFonts w:eastAsiaTheme="minorEastAsia"/>
                <w:b w:val="0"/>
                <w:color w:val="auto"/>
                <w:kern w:val="2"/>
                <w:sz w:val="24"/>
                <w:szCs w:val="24"/>
                <w:lang w:eastAsia="en-AU"/>
                <w14:ligatures w14:val="standardContextual"/>
              </w:rPr>
              <w:tab/>
            </w:r>
            <w:r w:rsidR="0067627E" w:rsidRPr="00703B6E">
              <w:rPr>
                <w:rStyle w:val="Hyperlink"/>
              </w:rPr>
              <w:t>Monitoring and Evaluation</w:t>
            </w:r>
            <w:r w:rsidR="0067627E">
              <w:rPr>
                <w:webHidden/>
              </w:rPr>
              <w:tab/>
            </w:r>
            <w:r w:rsidR="0067627E">
              <w:rPr>
                <w:webHidden/>
              </w:rPr>
              <w:fldChar w:fldCharType="begin"/>
            </w:r>
            <w:r w:rsidR="0067627E">
              <w:rPr>
                <w:webHidden/>
              </w:rPr>
              <w:instrText xml:space="preserve"> PAGEREF _Toc181260550 \h </w:instrText>
            </w:r>
            <w:r w:rsidR="0067627E">
              <w:rPr>
                <w:webHidden/>
              </w:rPr>
            </w:r>
            <w:r w:rsidR="0067627E">
              <w:rPr>
                <w:webHidden/>
              </w:rPr>
              <w:fldChar w:fldCharType="separate"/>
            </w:r>
            <w:r w:rsidR="0067627E">
              <w:rPr>
                <w:webHidden/>
              </w:rPr>
              <w:t>24</w:t>
            </w:r>
            <w:r w:rsidR="0067627E">
              <w:rPr>
                <w:webHidden/>
              </w:rPr>
              <w:fldChar w:fldCharType="end"/>
            </w:r>
          </w:hyperlink>
        </w:p>
        <w:p w14:paraId="2F26A09B" w14:textId="6B4A1411" w:rsidR="0067627E" w:rsidRDefault="00000000">
          <w:pPr>
            <w:pStyle w:val="TOC1"/>
            <w:rPr>
              <w:rFonts w:eastAsiaTheme="minorEastAsia"/>
              <w:b w:val="0"/>
              <w:color w:val="auto"/>
              <w:kern w:val="2"/>
              <w:sz w:val="24"/>
              <w:szCs w:val="24"/>
              <w:lang w:eastAsia="en-AU"/>
              <w14:ligatures w14:val="standardContextual"/>
            </w:rPr>
          </w:pPr>
          <w:hyperlink w:anchor="_Toc181260551" w:history="1">
            <w:r w:rsidR="0067627E" w:rsidRPr="00703B6E">
              <w:rPr>
                <w:rStyle w:val="Hyperlink"/>
              </w:rPr>
              <w:t>8.</w:t>
            </w:r>
            <w:r w:rsidR="0067627E">
              <w:rPr>
                <w:rFonts w:eastAsiaTheme="minorEastAsia"/>
                <w:b w:val="0"/>
                <w:color w:val="auto"/>
                <w:kern w:val="2"/>
                <w:sz w:val="24"/>
                <w:szCs w:val="24"/>
                <w:lang w:eastAsia="en-AU"/>
                <w14:ligatures w14:val="standardContextual"/>
              </w:rPr>
              <w:tab/>
            </w:r>
            <w:r w:rsidR="0067627E" w:rsidRPr="00703B6E">
              <w:rPr>
                <w:rStyle w:val="Hyperlink"/>
              </w:rPr>
              <w:t>Related policies and procedures</w:t>
            </w:r>
            <w:r w:rsidR="0067627E">
              <w:rPr>
                <w:webHidden/>
              </w:rPr>
              <w:tab/>
            </w:r>
            <w:r w:rsidR="0067627E">
              <w:rPr>
                <w:webHidden/>
              </w:rPr>
              <w:fldChar w:fldCharType="begin"/>
            </w:r>
            <w:r w:rsidR="0067627E">
              <w:rPr>
                <w:webHidden/>
              </w:rPr>
              <w:instrText xml:space="preserve"> PAGEREF _Toc181260551 \h </w:instrText>
            </w:r>
            <w:r w:rsidR="0067627E">
              <w:rPr>
                <w:webHidden/>
              </w:rPr>
            </w:r>
            <w:r w:rsidR="0067627E">
              <w:rPr>
                <w:webHidden/>
              </w:rPr>
              <w:fldChar w:fldCharType="separate"/>
            </w:r>
            <w:r w:rsidR="0067627E">
              <w:rPr>
                <w:webHidden/>
              </w:rPr>
              <w:t>25</w:t>
            </w:r>
            <w:r w:rsidR="0067627E">
              <w:rPr>
                <w:webHidden/>
              </w:rPr>
              <w:fldChar w:fldCharType="end"/>
            </w:r>
          </w:hyperlink>
        </w:p>
        <w:p w14:paraId="77EC169F" w14:textId="31A5E41F" w:rsidR="0067627E" w:rsidRDefault="00000000">
          <w:pPr>
            <w:pStyle w:val="TOC1"/>
            <w:rPr>
              <w:rFonts w:eastAsiaTheme="minorEastAsia"/>
              <w:b w:val="0"/>
              <w:color w:val="auto"/>
              <w:kern w:val="2"/>
              <w:sz w:val="24"/>
              <w:szCs w:val="24"/>
              <w:lang w:eastAsia="en-AU"/>
              <w14:ligatures w14:val="standardContextual"/>
            </w:rPr>
          </w:pPr>
          <w:hyperlink w:anchor="_Toc181260552" w:history="1">
            <w:r w:rsidR="0067627E" w:rsidRPr="00703B6E">
              <w:rPr>
                <w:rStyle w:val="Hyperlink"/>
                <w:rFonts w:ascii="Public Sans" w:hAnsi="Public Sans"/>
              </w:rPr>
              <w:t>Appendix 1: List of advice and support services</w:t>
            </w:r>
            <w:r w:rsidR="0067627E">
              <w:rPr>
                <w:webHidden/>
              </w:rPr>
              <w:tab/>
            </w:r>
            <w:r w:rsidR="0067627E">
              <w:rPr>
                <w:webHidden/>
              </w:rPr>
              <w:fldChar w:fldCharType="begin"/>
            </w:r>
            <w:r w:rsidR="0067627E">
              <w:rPr>
                <w:webHidden/>
              </w:rPr>
              <w:instrText xml:space="preserve"> PAGEREF _Toc181260552 \h </w:instrText>
            </w:r>
            <w:r w:rsidR="0067627E">
              <w:rPr>
                <w:webHidden/>
              </w:rPr>
            </w:r>
            <w:r w:rsidR="0067627E">
              <w:rPr>
                <w:webHidden/>
              </w:rPr>
              <w:fldChar w:fldCharType="separate"/>
            </w:r>
            <w:r w:rsidR="0067627E">
              <w:rPr>
                <w:webHidden/>
              </w:rPr>
              <w:t>26</w:t>
            </w:r>
            <w:r w:rsidR="0067627E">
              <w:rPr>
                <w:webHidden/>
              </w:rPr>
              <w:fldChar w:fldCharType="end"/>
            </w:r>
          </w:hyperlink>
        </w:p>
        <w:p w14:paraId="372CDA6F" w14:textId="211D5912" w:rsidR="0067627E" w:rsidRDefault="00000000">
          <w:pPr>
            <w:pStyle w:val="TOC1"/>
            <w:rPr>
              <w:rFonts w:eastAsiaTheme="minorEastAsia"/>
              <w:b w:val="0"/>
              <w:color w:val="auto"/>
              <w:kern w:val="2"/>
              <w:sz w:val="24"/>
              <w:szCs w:val="24"/>
              <w:lang w:eastAsia="en-AU"/>
              <w14:ligatures w14:val="standardContextual"/>
            </w:rPr>
          </w:pPr>
          <w:hyperlink w:anchor="_Toc181260553" w:history="1">
            <w:r w:rsidR="0067627E" w:rsidRPr="00703B6E">
              <w:rPr>
                <w:rStyle w:val="Hyperlink"/>
              </w:rPr>
              <w:t>Appendix 2: Legislation</w:t>
            </w:r>
            <w:r w:rsidR="0067627E">
              <w:rPr>
                <w:webHidden/>
              </w:rPr>
              <w:tab/>
            </w:r>
            <w:r w:rsidR="0067627E">
              <w:rPr>
                <w:webHidden/>
              </w:rPr>
              <w:fldChar w:fldCharType="begin"/>
            </w:r>
            <w:r w:rsidR="0067627E">
              <w:rPr>
                <w:webHidden/>
              </w:rPr>
              <w:instrText xml:space="preserve"> PAGEREF _Toc181260553 \h </w:instrText>
            </w:r>
            <w:r w:rsidR="0067627E">
              <w:rPr>
                <w:webHidden/>
              </w:rPr>
            </w:r>
            <w:r w:rsidR="0067627E">
              <w:rPr>
                <w:webHidden/>
              </w:rPr>
              <w:fldChar w:fldCharType="separate"/>
            </w:r>
            <w:r w:rsidR="0067627E">
              <w:rPr>
                <w:webHidden/>
              </w:rPr>
              <w:t>28</w:t>
            </w:r>
            <w:r w:rsidR="0067627E">
              <w:rPr>
                <w:webHidden/>
              </w:rPr>
              <w:fldChar w:fldCharType="end"/>
            </w:r>
          </w:hyperlink>
        </w:p>
        <w:p w14:paraId="04ED03BC" w14:textId="4EC493CA" w:rsidR="00B04A79" w:rsidRDefault="00B04A79">
          <w:r>
            <w:rPr>
              <w:b/>
              <w:noProof/>
              <w:color w:val="002664" w:themeColor="accent1"/>
              <w:sz w:val="28"/>
            </w:rPr>
            <w:fldChar w:fldCharType="end"/>
          </w:r>
        </w:p>
      </w:sdtContent>
    </w:sdt>
    <w:sdt>
      <w:sdtPr>
        <w:id w:val="-1945533749"/>
        <w:lock w:val="sdtContentLocked"/>
        <w:placeholder>
          <w:docPart w:val="DefaultPlaceholder_-1854013440"/>
        </w:placeholder>
        <w15:appearance w15:val="hidden"/>
      </w:sdtPr>
      <w:sdtContent>
        <w:p w14:paraId="2A0270C5" w14:textId="614598D3" w:rsidR="00843FDE" w:rsidRDefault="00843FDE">
          <w:pPr>
            <w:tabs>
              <w:tab w:val="clear" w:pos="227"/>
              <w:tab w:val="clear" w:pos="454"/>
              <w:tab w:val="clear" w:pos="680"/>
            </w:tabs>
            <w:spacing w:after="160" w:line="259" w:lineRule="auto"/>
          </w:pPr>
          <w:r>
            <w:t xml:space="preserve">  </w:t>
          </w:r>
        </w:p>
        <w:p w14:paraId="089497DD" w14:textId="274B150E" w:rsidR="0090292E" w:rsidRDefault="00000000">
          <w:pPr>
            <w:tabs>
              <w:tab w:val="clear" w:pos="227"/>
              <w:tab w:val="clear" w:pos="454"/>
              <w:tab w:val="clear" w:pos="680"/>
            </w:tabs>
            <w:spacing w:after="160" w:line="259" w:lineRule="auto"/>
          </w:pPr>
        </w:p>
      </w:sdtContent>
    </w:sdt>
    <w:p w14:paraId="5AFAA3A5" w14:textId="77777777" w:rsidR="0090292E" w:rsidRDefault="0090292E">
      <w:pPr>
        <w:tabs>
          <w:tab w:val="clear" w:pos="227"/>
          <w:tab w:val="clear" w:pos="454"/>
          <w:tab w:val="clear" w:pos="680"/>
        </w:tabs>
        <w:spacing w:after="160" w:line="259" w:lineRule="auto"/>
      </w:pPr>
    </w:p>
    <w:p w14:paraId="22CF804E" w14:textId="77777777" w:rsidR="0090292E" w:rsidRDefault="0090292E">
      <w:pPr>
        <w:tabs>
          <w:tab w:val="clear" w:pos="227"/>
          <w:tab w:val="clear" w:pos="454"/>
          <w:tab w:val="clear" w:pos="680"/>
        </w:tabs>
        <w:spacing w:after="160" w:line="259" w:lineRule="auto"/>
      </w:pPr>
      <w:r>
        <w:br w:type="page"/>
      </w:r>
    </w:p>
    <w:p w14:paraId="434CE766" w14:textId="77777777" w:rsidR="00B96183" w:rsidRDefault="00B96183">
      <w:pPr>
        <w:tabs>
          <w:tab w:val="clear" w:pos="227"/>
          <w:tab w:val="clear" w:pos="454"/>
          <w:tab w:val="clear" w:pos="680"/>
        </w:tabs>
        <w:spacing w:after="160" w:line="259" w:lineRule="auto"/>
        <w:sectPr w:rsidR="00B96183" w:rsidSect="004031B3">
          <w:footerReference w:type="default" r:id="rId12"/>
          <w:headerReference w:type="first" r:id="rId13"/>
          <w:footerReference w:type="first" r:id="rId14"/>
          <w:pgSz w:w="11906" w:h="16838" w:code="9"/>
          <w:pgMar w:top="1701" w:right="1701" w:bottom="1701" w:left="1701" w:header="3458" w:footer="527" w:gutter="0"/>
          <w:pgNumType w:start="1"/>
          <w:cols w:space="708"/>
          <w:titlePg/>
          <w:docGrid w:linePitch="360"/>
        </w:sectPr>
      </w:pPr>
    </w:p>
    <w:p w14:paraId="10DBABAE" w14:textId="77777777" w:rsidR="00B96183" w:rsidRPr="000463A0" w:rsidRDefault="00B96183" w:rsidP="00B96183">
      <w:pPr>
        <w:tabs>
          <w:tab w:val="clear" w:pos="227"/>
          <w:tab w:val="clear" w:pos="454"/>
          <w:tab w:val="clear" w:pos="680"/>
        </w:tabs>
      </w:pPr>
      <w:r w:rsidRPr="008A44C2">
        <w:rPr>
          <w:rFonts w:ascii="Arial" w:hAnsi="Arial" w:cs="Arial"/>
          <w:color w:val="002664"/>
          <w:sz w:val="72"/>
          <w:szCs w:val="72"/>
        </w:rPr>
        <w:lastRenderedPageBreak/>
        <w:t>About this Model Policy</w:t>
      </w:r>
    </w:p>
    <w:p w14:paraId="5655FE56" w14:textId="77777777" w:rsidR="00B96183" w:rsidRDefault="00B96183" w:rsidP="00B96183">
      <w:pPr>
        <w:pStyle w:val="NormalWeb"/>
        <w:spacing w:before="440" w:beforeAutospacing="0" w:after="120" w:afterAutospacing="0"/>
        <w:rPr>
          <w:rFonts w:ascii="Arial" w:hAnsi="Arial" w:cs="Arial"/>
          <w:color w:val="002664"/>
          <w:sz w:val="36"/>
          <w:szCs w:val="36"/>
        </w:rPr>
      </w:pPr>
      <w:r>
        <w:rPr>
          <w:rFonts w:ascii="Arial" w:hAnsi="Arial" w:cs="Arial"/>
          <w:color w:val="002664"/>
          <w:sz w:val="36"/>
          <w:szCs w:val="36"/>
        </w:rPr>
        <w:t>Model Policy for Workplace Adjustments</w:t>
      </w:r>
    </w:p>
    <w:p w14:paraId="3C0B1810" w14:textId="77777777" w:rsidR="00B96183" w:rsidRPr="00055045" w:rsidRDefault="00B96183" w:rsidP="00B96183">
      <w:r>
        <w:t>This Model Policy for workplace adjustments has been developed for NSW government sector agencies. It is based on best practice and aims to create a unified approach to workplace adjustments.</w:t>
      </w:r>
    </w:p>
    <w:p w14:paraId="10A6EA18" w14:textId="5CF3593A" w:rsidR="00B96183" w:rsidRDefault="00B96183" w:rsidP="00B96183">
      <w:r>
        <w:t xml:space="preserve">Agencies are encouraged to use this Model Policy as a </w:t>
      </w:r>
      <w:r w:rsidRPr="273CCB3B">
        <w:rPr>
          <w:b/>
          <w:bCs/>
        </w:rPr>
        <w:t>template</w:t>
      </w:r>
      <w:r>
        <w:t xml:space="preserve"> and tailor it to the specific characteristics of their workplace and workforce. While the template may, </w:t>
      </w:r>
      <w:r>
        <w:rPr>
          <w:rFonts w:ascii="Public Sans" w:eastAsia="Public Sans" w:hAnsi="Public Sans" w:cs="Public Sans"/>
        </w:rPr>
        <w:t>at the agency’s sole discretion,</w:t>
      </w:r>
      <w:r>
        <w:t xml:space="preserve"> be used to cater to all employees requiring workplace adjustments, this Model Policy provides a particular focus on people with a disability.</w:t>
      </w:r>
    </w:p>
    <w:p w14:paraId="6E6F4ABF" w14:textId="2D143876" w:rsidR="00B96183" w:rsidRPr="005772D1" w:rsidRDefault="00B96183" w:rsidP="00B96183">
      <w:r>
        <w:t>The Model Policy is designed to support existing workplace adjustment systems within your agency</w:t>
      </w:r>
      <w:r w:rsidR="00CA2865">
        <w:t xml:space="preserve"> or a future</w:t>
      </w:r>
      <w:r w:rsidR="00CA2865" w:rsidRPr="00CA2865">
        <w:t xml:space="preserve"> </w:t>
      </w:r>
      <w:r w:rsidR="00CA2865">
        <w:t xml:space="preserve">sector wide Workplace Adjustment </w:t>
      </w:r>
      <w:r w:rsidR="00CB1C36">
        <w:t>Passport.</w:t>
      </w:r>
      <w:r>
        <w:t xml:space="preserve"> </w:t>
      </w:r>
    </w:p>
    <w:p w14:paraId="3E936BC9" w14:textId="77777777" w:rsidR="00B96183" w:rsidRDefault="00B96183" w:rsidP="00B96183">
      <w:pPr>
        <w:rPr>
          <w:rFonts w:ascii="Calibri" w:eastAsia="Calibri" w:hAnsi="Calibri" w:cs="Calibri"/>
        </w:rPr>
      </w:pPr>
      <w:r w:rsidRPr="1408198E">
        <w:t>The purpose of this</w:t>
      </w:r>
      <w:r>
        <w:t xml:space="preserve"> Model</w:t>
      </w:r>
      <w:r w:rsidRPr="1408198E">
        <w:t xml:space="preserve"> </w:t>
      </w:r>
      <w:r>
        <w:t>P</w:t>
      </w:r>
      <w:r w:rsidRPr="1408198E">
        <w:t xml:space="preserve">olicy is to establish and maintain an effective system in each agency within the NSW </w:t>
      </w:r>
      <w:r>
        <w:t>government</w:t>
      </w:r>
      <w:r w:rsidRPr="1408198E">
        <w:t xml:space="preserve"> </w:t>
      </w:r>
      <w:r>
        <w:t>s</w:t>
      </w:r>
      <w:r w:rsidRPr="1408198E">
        <w:t xml:space="preserve">ector </w:t>
      </w:r>
      <w:r>
        <w:t>that</w:t>
      </w:r>
      <w:r w:rsidRPr="1408198E">
        <w:t xml:space="preserve"> </w:t>
      </w:r>
      <w:r w:rsidRPr="00053FC9">
        <w:rPr>
          <w:rFonts w:ascii="Public Sans" w:eastAsia="Public Sans" w:hAnsi="Public Sans" w:cs="Public Sans"/>
        </w:rPr>
        <w:t>encourages</w:t>
      </w:r>
      <w:r>
        <w:rPr>
          <w:rFonts w:ascii="Public Sans" w:eastAsia="Public Sans" w:hAnsi="Public Sans" w:cs="Public Sans"/>
        </w:rPr>
        <w:t xml:space="preserve"> </w:t>
      </w:r>
      <w:r w:rsidRPr="00053FC9">
        <w:rPr>
          <w:rFonts w:ascii="Public Sans" w:eastAsia="Public Sans" w:hAnsi="Public Sans" w:cs="Public Sans"/>
        </w:rPr>
        <w:t xml:space="preserve">workplace adjustments </w:t>
      </w:r>
      <w:r>
        <w:rPr>
          <w:rFonts w:ascii="Public Sans" w:eastAsia="Public Sans" w:hAnsi="Public Sans" w:cs="Public Sans"/>
        </w:rPr>
        <w:t>and</w:t>
      </w:r>
      <w:r w:rsidRPr="00053FC9">
        <w:rPr>
          <w:rFonts w:ascii="Public Sans" w:eastAsia="Public Sans" w:hAnsi="Public Sans" w:cs="Public Sans"/>
        </w:rPr>
        <w:t xml:space="preserve"> enabl</w:t>
      </w:r>
      <w:r>
        <w:rPr>
          <w:rFonts w:ascii="Public Sans" w:eastAsia="Public Sans" w:hAnsi="Public Sans" w:cs="Public Sans"/>
        </w:rPr>
        <w:t>es an</w:t>
      </w:r>
      <w:r w:rsidRPr="00053FC9">
        <w:rPr>
          <w:rFonts w:ascii="Public Sans" w:eastAsia="Public Sans" w:hAnsi="Public Sans" w:cs="Public Sans"/>
        </w:rPr>
        <w:t xml:space="preserve"> individual</w:t>
      </w:r>
      <w:r>
        <w:rPr>
          <w:rFonts w:ascii="Public Sans" w:eastAsia="Public Sans" w:hAnsi="Public Sans" w:cs="Public Sans"/>
        </w:rPr>
        <w:t>’</w:t>
      </w:r>
      <w:r w:rsidRPr="00053FC9">
        <w:rPr>
          <w:rFonts w:ascii="Public Sans" w:eastAsia="Public Sans" w:hAnsi="Public Sans" w:cs="Public Sans"/>
        </w:rPr>
        <w:t>s</w:t>
      </w:r>
      <w:r>
        <w:rPr>
          <w:rFonts w:ascii="Public Sans" w:eastAsia="Public Sans" w:hAnsi="Public Sans" w:cs="Public Sans"/>
        </w:rPr>
        <w:t xml:space="preserve"> </w:t>
      </w:r>
      <w:r w:rsidRPr="00053FC9">
        <w:rPr>
          <w:rFonts w:ascii="Public Sans" w:eastAsia="Public Sans" w:hAnsi="Public Sans" w:cs="Public Sans"/>
        </w:rPr>
        <w:t>full participation in the workplace</w:t>
      </w:r>
      <w:r w:rsidRPr="1408198E">
        <w:rPr>
          <w:rFonts w:ascii="Calibri" w:eastAsia="Calibri" w:hAnsi="Calibri" w:cs="Calibri"/>
        </w:rPr>
        <w:t xml:space="preserve">. </w:t>
      </w:r>
    </w:p>
    <w:p w14:paraId="389AD529" w14:textId="77777777" w:rsidR="00B96183" w:rsidRDefault="00B96183" w:rsidP="00B96183">
      <w:r w:rsidRPr="005772D1">
        <w:t xml:space="preserve">An effective workplace adjustment </w:t>
      </w:r>
      <w:r>
        <w:t>policy</w:t>
      </w:r>
      <w:r w:rsidRPr="005772D1">
        <w:t xml:space="preserve"> will help improve the experience, wellbeing and retention of employees with workplace adjustment needs. This lay</w:t>
      </w:r>
      <w:r>
        <w:t>s</w:t>
      </w:r>
      <w:r w:rsidRPr="005772D1">
        <w:t xml:space="preserve"> the foundation for a more diverse and inclusive workforce</w:t>
      </w:r>
      <w:r>
        <w:t>.</w:t>
      </w:r>
    </w:p>
    <w:p w14:paraId="26F06940" w14:textId="77777777" w:rsidR="00B96183" w:rsidRDefault="00B96183" w:rsidP="00B96183">
      <w:pPr>
        <w:pStyle w:val="Heading3"/>
      </w:pPr>
      <w:bookmarkStart w:id="1" w:name="_Toc166069904"/>
      <w:r>
        <w:t>Disclaimer</w:t>
      </w:r>
      <w:bookmarkEnd w:id="1"/>
    </w:p>
    <w:p w14:paraId="7002908B" w14:textId="62507112" w:rsidR="00B96183" w:rsidRPr="00071E1E" w:rsidRDefault="00B96183" w:rsidP="00B96183">
      <w:pPr>
        <w:tabs>
          <w:tab w:val="clear" w:pos="227"/>
          <w:tab w:val="clear" w:pos="454"/>
          <w:tab w:val="clear" w:pos="680"/>
        </w:tabs>
        <w:rPr>
          <w:rFonts w:cs="Arial"/>
        </w:rPr>
      </w:pPr>
      <w:r w:rsidRPr="00071E1E">
        <w:rPr>
          <w:rFonts w:cs="Arial"/>
        </w:rPr>
        <w:t xml:space="preserve">This Model Policy does not offer, constitute, or replace, legal advice, including </w:t>
      </w:r>
      <w:r>
        <w:rPr>
          <w:rFonts w:cs="Arial"/>
        </w:rPr>
        <w:t>related</w:t>
      </w:r>
      <w:r w:rsidRPr="00071E1E">
        <w:rPr>
          <w:rFonts w:cs="Arial"/>
        </w:rPr>
        <w:t xml:space="preserve"> to the management of disability and workplace adjustments in the workplace. While intended to be current and reflect best practice at the time of publication, it is not a comprehensive guide to applicable law, and may be or become incomplete, inaccurate or out of date. </w:t>
      </w:r>
      <w:r>
        <w:rPr>
          <w:rFonts w:cs="Arial"/>
        </w:rPr>
        <w:t>Neither t</w:t>
      </w:r>
      <w:r w:rsidRPr="00071E1E">
        <w:rPr>
          <w:rFonts w:cs="Arial"/>
        </w:rPr>
        <w:t xml:space="preserve">he </w:t>
      </w:r>
      <w:r>
        <w:rPr>
          <w:rFonts w:cs="Arial"/>
        </w:rPr>
        <w:t xml:space="preserve">Public Service Commissioner nor the Office of the </w:t>
      </w:r>
      <w:r w:rsidRPr="00071E1E">
        <w:rPr>
          <w:rFonts w:cs="Arial"/>
        </w:rPr>
        <w:t>Public Service Commission</w:t>
      </w:r>
      <w:r>
        <w:rPr>
          <w:rFonts w:cs="Arial"/>
        </w:rPr>
        <w:t>er</w:t>
      </w:r>
      <w:r w:rsidRPr="00071E1E">
        <w:rPr>
          <w:rFonts w:cs="Arial"/>
        </w:rPr>
        <w:t xml:space="preserve"> accept responsibility or </w:t>
      </w:r>
      <w:r>
        <w:rPr>
          <w:rFonts w:cs="Arial"/>
        </w:rPr>
        <w:t xml:space="preserve">legal </w:t>
      </w:r>
      <w:r w:rsidRPr="00071E1E">
        <w:rPr>
          <w:rFonts w:cs="Arial"/>
        </w:rPr>
        <w:t>liability in relation to this Model Policy.</w:t>
      </w:r>
    </w:p>
    <w:p w14:paraId="2D700B99" w14:textId="77777777" w:rsidR="00B96183" w:rsidRPr="0018556F" w:rsidRDefault="00B96183" w:rsidP="00B96183">
      <w:pPr>
        <w:pStyle w:val="Heading3"/>
      </w:pPr>
      <w:bookmarkStart w:id="2" w:name="_Toc166069905"/>
      <w:r>
        <w:t>Copyright</w:t>
      </w:r>
      <w:bookmarkEnd w:id="2"/>
    </w:p>
    <w:p w14:paraId="3E79C406" w14:textId="29567146" w:rsidR="00B96183" w:rsidRPr="00071E1E" w:rsidRDefault="00B96183" w:rsidP="00B96183">
      <w:pPr>
        <w:tabs>
          <w:tab w:val="clear" w:pos="227"/>
          <w:tab w:val="clear" w:pos="454"/>
          <w:tab w:val="clear" w:pos="680"/>
        </w:tabs>
        <w:rPr>
          <w:rFonts w:cs="Arial"/>
        </w:rPr>
      </w:pPr>
      <w:r w:rsidRPr="00071E1E">
        <w:rPr>
          <w:rFonts w:cs="Arial"/>
        </w:rPr>
        <w:t xml:space="preserve">© State of New South Wales </w:t>
      </w:r>
      <w:r>
        <w:rPr>
          <w:rFonts w:cs="Arial"/>
        </w:rPr>
        <w:t>(Office of the Public Service Commissioner)</w:t>
      </w:r>
      <w:r w:rsidRPr="00071E1E">
        <w:rPr>
          <w:rFonts w:cs="Arial"/>
        </w:rPr>
        <w:t xml:space="preserve"> 2024</w:t>
      </w:r>
    </w:p>
    <w:p w14:paraId="6061F30B" w14:textId="77777777" w:rsidR="00B96183" w:rsidRDefault="00B96183" w:rsidP="00B96183">
      <w:pPr>
        <w:tabs>
          <w:tab w:val="clear" w:pos="227"/>
          <w:tab w:val="clear" w:pos="454"/>
          <w:tab w:val="clear" w:pos="680"/>
        </w:tabs>
        <w:rPr>
          <w:rFonts w:cs="Arial"/>
        </w:rPr>
      </w:pPr>
      <w:r w:rsidRPr="00071E1E">
        <w:rPr>
          <w:rFonts w:cs="Arial"/>
        </w:rPr>
        <w:t xml:space="preserve">This Model Policy is intended to be freely shared, copied, and adapted by and for the NSW government sector. </w:t>
      </w:r>
    </w:p>
    <w:p w14:paraId="4C7685E4" w14:textId="1ED71217" w:rsidR="00B96183" w:rsidRDefault="00B96183" w:rsidP="00B96183">
      <w:pPr>
        <w:tabs>
          <w:tab w:val="clear" w:pos="227"/>
          <w:tab w:val="clear" w:pos="454"/>
          <w:tab w:val="clear" w:pos="680"/>
        </w:tabs>
        <w:rPr>
          <w:rFonts w:cs="Arial"/>
        </w:rPr>
        <w:sectPr w:rsidR="00B96183" w:rsidSect="004031B3">
          <w:headerReference w:type="first" r:id="rId15"/>
          <w:pgSz w:w="11906" w:h="16838" w:code="9"/>
          <w:pgMar w:top="1701" w:right="1701" w:bottom="1701" w:left="1701" w:header="1755" w:footer="527" w:gutter="0"/>
          <w:cols w:space="708"/>
          <w:titlePg/>
          <w:docGrid w:linePitch="360"/>
        </w:sectPr>
      </w:pPr>
      <w:r w:rsidRPr="00071E1E">
        <w:rPr>
          <w:rFonts w:cs="Arial"/>
        </w:rPr>
        <w:t xml:space="preserve">This Model Policy may be copied, downloaded, shared and otherwise freely dealt with for any other purpose on condition that it is attributed to the </w:t>
      </w:r>
      <w:r>
        <w:rPr>
          <w:rFonts w:cs="Arial"/>
        </w:rPr>
        <w:t xml:space="preserve">Office of the </w:t>
      </w:r>
      <w:r w:rsidRPr="00071E1E">
        <w:rPr>
          <w:rFonts w:cs="Arial"/>
        </w:rPr>
        <w:t>Public Service Commission</w:t>
      </w:r>
      <w:r w:rsidR="00CA2865">
        <w:rPr>
          <w:rFonts w:cs="Arial"/>
        </w:rPr>
        <w:t>er</w:t>
      </w:r>
      <w:r w:rsidRPr="00071E1E">
        <w:rPr>
          <w:rFonts w:cs="Arial"/>
        </w:rPr>
        <w:t xml:space="preserve"> as owner. </w:t>
      </w:r>
      <w:r w:rsidRPr="009C214D">
        <w:rPr>
          <w:rFonts w:cs="Arial"/>
          <w:b/>
          <w:bCs/>
        </w:rPr>
        <w:t>Exception:</w:t>
      </w:r>
      <w:r w:rsidRPr="00071E1E">
        <w:rPr>
          <w:rFonts w:cs="Arial"/>
        </w:rPr>
        <w:t xml:space="preserve"> NSW </w:t>
      </w:r>
      <w:r>
        <w:rPr>
          <w:rFonts w:cs="Arial"/>
        </w:rPr>
        <w:t>G</w:t>
      </w:r>
      <w:r w:rsidRPr="00071E1E">
        <w:rPr>
          <w:rFonts w:cs="Arial"/>
        </w:rPr>
        <w:t xml:space="preserve">overnment </w:t>
      </w:r>
      <w:r>
        <w:rPr>
          <w:rFonts w:cs="Arial"/>
        </w:rPr>
        <w:t>S</w:t>
      </w:r>
      <w:r w:rsidRPr="00071E1E">
        <w:rPr>
          <w:rFonts w:cs="Arial"/>
        </w:rPr>
        <w:t xml:space="preserve">ector agencies are not </w:t>
      </w:r>
    </w:p>
    <w:p w14:paraId="28B5D72C" w14:textId="77777777" w:rsidR="00B96183" w:rsidRPr="00071E1E" w:rsidRDefault="00B96183" w:rsidP="00B96183">
      <w:pPr>
        <w:tabs>
          <w:tab w:val="clear" w:pos="227"/>
          <w:tab w:val="clear" w:pos="454"/>
          <w:tab w:val="clear" w:pos="680"/>
        </w:tabs>
        <w:rPr>
          <w:rFonts w:cs="Arial"/>
        </w:rPr>
      </w:pPr>
      <w:r w:rsidRPr="00071E1E">
        <w:rPr>
          <w:rFonts w:cs="Arial"/>
        </w:rPr>
        <w:lastRenderedPageBreak/>
        <w:t xml:space="preserve">required to attribute ownership of any content from this Model Policy included in their own agency policies.  </w:t>
      </w:r>
    </w:p>
    <w:p w14:paraId="630C7538" w14:textId="77777777" w:rsidR="00B96183" w:rsidRPr="00071E1E" w:rsidRDefault="00B96183" w:rsidP="00B96183">
      <w:pPr>
        <w:tabs>
          <w:tab w:val="clear" w:pos="227"/>
          <w:tab w:val="clear" w:pos="454"/>
          <w:tab w:val="clear" w:pos="680"/>
        </w:tabs>
        <w:rPr>
          <w:rFonts w:cs="Arial"/>
        </w:rPr>
      </w:pPr>
      <w:r w:rsidRPr="00071E1E">
        <w:rPr>
          <w:rFonts w:cs="Arial"/>
        </w:rPr>
        <w:t xml:space="preserve">You must obtain permission from the </w:t>
      </w:r>
      <w:r>
        <w:rPr>
          <w:rFonts w:cs="Arial"/>
        </w:rPr>
        <w:t xml:space="preserve">Office of the </w:t>
      </w:r>
      <w:r w:rsidRPr="00071E1E">
        <w:rPr>
          <w:rFonts w:cs="Arial"/>
        </w:rPr>
        <w:t>Public Service Commission</w:t>
      </w:r>
      <w:r>
        <w:rPr>
          <w:rFonts w:cs="Arial"/>
        </w:rPr>
        <w:t>er</w:t>
      </w:r>
      <w:r w:rsidRPr="00071E1E">
        <w:rPr>
          <w:rFonts w:cs="Arial"/>
        </w:rPr>
        <w:t xml:space="preserve"> if you wish to charge others for access to the work (other than at cost), include all or part of the work in advertising or a product for sale, modify the work, or publish the work to a website.</w:t>
      </w:r>
    </w:p>
    <w:p w14:paraId="1822945E" w14:textId="77777777" w:rsidR="0090292E" w:rsidRDefault="0090292E">
      <w:pPr>
        <w:tabs>
          <w:tab w:val="clear" w:pos="227"/>
          <w:tab w:val="clear" w:pos="454"/>
          <w:tab w:val="clear" w:pos="680"/>
        </w:tabs>
        <w:spacing w:after="160" w:line="259" w:lineRule="auto"/>
      </w:pPr>
    </w:p>
    <w:p w14:paraId="5D87BBDB" w14:textId="77777777" w:rsidR="00DC451E" w:rsidRDefault="00DC451E">
      <w:pPr>
        <w:tabs>
          <w:tab w:val="clear" w:pos="227"/>
          <w:tab w:val="clear" w:pos="454"/>
          <w:tab w:val="clear" w:pos="680"/>
        </w:tabs>
        <w:spacing w:after="160" w:line="259" w:lineRule="auto"/>
      </w:pPr>
    </w:p>
    <w:p w14:paraId="78AD124E" w14:textId="77777777" w:rsidR="00DC451E" w:rsidRDefault="00DC451E">
      <w:pPr>
        <w:tabs>
          <w:tab w:val="clear" w:pos="227"/>
          <w:tab w:val="clear" w:pos="454"/>
          <w:tab w:val="clear" w:pos="680"/>
        </w:tabs>
        <w:spacing w:after="160" w:line="259" w:lineRule="auto"/>
      </w:pPr>
    </w:p>
    <w:p w14:paraId="1158329B" w14:textId="77777777" w:rsidR="00DC451E" w:rsidRDefault="00DC451E">
      <w:pPr>
        <w:tabs>
          <w:tab w:val="clear" w:pos="227"/>
          <w:tab w:val="clear" w:pos="454"/>
          <w:tab w:val="clear" w:pos="680"/>
        </w:tabs>
        <w:spacing w:after="160" w:line="259" w:lineRule="auto"/>
      </w:pPr>
    </w:p>
    <w:p w14:paraId="54EB7310" w14:textId="77777777" w:rsidR="00DC451E" w:rsidRDefault="00DC451E">
      <w:pPr>
        <w:tabs>
          <w:tab w:val="clear" w:pos="227"/>
          <w:tab w:val="clear" w:pos="454"/>
          <w:tab w:val="clear" w:pos="680"/>
        </w:tabs>
        <w:spacing w:after="160" w:line="259" w:lineRule="auto"/>
      </w:pPr>
    </w:p>
    <w:p w14:paraId="0174BED8" w14:textId="77777777" w:rsidR="00DC451E" w:rsidRDefault="00DC451E">
      <w:pPr>
        <w:tabs>
          <w:tab w:val="clear" w:pos="227"/>
          <w:tab w:val="clear" w:pos="454"/>
          <w:tab w:val="clear" w:pos="680"/>
        </w:tabs>
        <w:spacing w:after="160" w:line="259" w:lineRule="auto"/>
      </w:pPr>
    </w:p>
    <w:p w14:paraId="40A100A0" w14:textId="77777777" w:rsidR="00DC451E" w:rsidRDefault="00DC451E">
      <w:pPr>
        <w:tabs>
          <w:tab w:val="clear" w:pos="227"/>
          <w:tab w:val="clear" w:pos="454"/>
          <w:tab w:val="clear" w:pos="680"/>
        </w:tabs>
        <w:spacing w:after="160" w:line="259" w:lineRule="auto"/>
      </w:pPr>
    </w:p>
    <w:p w14:paraId="080E9645" w14:textId="77777777" w:rsidR="00DC451E" w:rsidRDefault="00DC451E">
      <w:pPr>
        <w:tabs>
          <w:tab w:val="clear" w:pos="227"/>
          <w:tab w:val="clear" w:pos="454"/>
          <w:tab w:val="clear" w:pos="680"/>
        </w:tabs>
        <w:spacing w:after="160" w:line="259" w:lineRule="auto"/>
      </w:pPr>
    </w:p>
    <w:p w14:paraId="62EB6E9C" w14:textId="77777777" w:rsidR="00DC451E" w:rsidRDefault="00DC451E">
      <w:pPr>
        <w:tabs>
          <w:tab w:val="clear" w:pos="227"/>
          <w:tab w:val="clear" w:pos="454"/>
          <w:tab w:val="clear" w:pos="680"/>
        </w:tabs>
        <w:spacing w:after="160" w:line="259" w:lineRule="auto"/>
      </w:pPr>
    </w:p>
    <w:p w14:paraId="696CEFCA" w14:textId="77777777" w:rsidR="00DC451E" w:rsidRDefault="00DC451E">
      <w:pPr>
        <w:tabs>
          <w:tab w:val="clear" w:pos="227"/>
          <w:tab w:val="clear" w:pos="454"/>
          <w:tab w:val="clear" w:pos="680"/>
        </w:tabs>
        <w:spacing w:after="160" w:line="259" w:lineRule="auto"/>
      </w:pPr>
    </w:p>
    <w:p w14:paraId="65AD36DC" w14:textId="77777777" w:rsidR="00DC451E" w:rsidRDefault="00DC451E">
      <w:pPr>
        <w:tabs>
          <w:tab w:val="clear" w:pos="227"/>
          <w:tab w:val="clear" w:pos="454"/>
          <w:tab w:val="clear" w:pos="680"/>
        </w:tabs>
        <w:spacing w:after="160" w:line="259" w:lineRule="auto"/>
      </w:pPr>
    </w:p>
    <w:p w14:paraId="4842170C" w14:textId="77777777" w:rsidR="00DC451E" w:rsidRDefault="00DC451E">
      <w:pPr>
        <w:tabs>
          <w:tab w:val="clear" w:pos="227"/>
          <w:tab w:val="clear" w:pos="454"/>
          <w:tab w:val="clear" w:pos="680"/>
        </w:tabs>
        <w:spacing w:after="160" w:line="259" w:lineRule="auto"/>
      </w:pPr>
    </w:p>
    <w:p w14:paraId="49B66C8C" w14:textId="77777777" w:rsidR="00DC451E" w:rsidRDefault="00DC451E">
      <w:pPr>
        <w:tabs>
          <w:tab w:val="clear" w:pos="227"/>
          <w:tab w:val="clear" w:pos="454"/>
          <w:tab w:val="clear" w:pos="680"/>
        </w:tabs>
        <w:spacing w:after="160" w:line="259" w:lineRule="auto"/>
      </w:pPr>
    </w:p>
    <w:p w14:paraId="1E1FB1DB" w14:textId="77777777" w:rsidR="00DC451E" w:rsidRDefault="00DC451E">
      <w:pPr>
        <w:tabs>
          <w:tab w:val="clear" w:pos="227"/>
          <w:tab w:val="clear" w:pos="454"/>
          <w:tab w:val="clear" w:pos="680"/>
        </w:tabs>
        <w:spacing w:after="160" w:line="259" w:lineRule="auto"/>
      </w:pPr>
    </w:p>
    <w:p w14:paraId="5B7C4B8E" w14:textId="77777777" w:rsidR="00DC451E" w:rsidRDefault="00DC451E">
      <w:pPr>
        <w:tabs>
          <w:tab w:val="clear" w:pos="227"/>
          <w:tab w:val="clear" w:pos="454"/>
          <w:tab w:val="clear" w:pos="680"/>
        </w:tabs>
        <w:spacing w:after="160" w:line="259" w:lineRule="auto"/>
      </w:pPr>
    </w:p>
    <w:p w14:paraId="17E59EAA" w14:textId="77777777" w:rsidR="00DC451E" w:rsidRDefault="00DC451E">
      <w:pPr>
        <w:tabs>
          <w:tab w:val="clear" w:pos="227"/>
          <w:tab w:val="clear" w:pos="454"/>
          <w:tab w:val="clear" w:pos="680"/>
        </w:tabs>
        <w:spacing w:after="160" w:line="259" w:lineRule="auto"/>
      </w:pPr>
    </w:p>
    <w:p w14:paraId="4F0CA566" w14:textId="77777777" w:rsidR="00DC451E" w:rsidRDefault="00DC451E">
      <w:pPr>
        <w:tabs>
          <w:tab w:val="clear" w:pos="227"/>
          <w:tab w:val="clear" w:pos="454"/>
          <w:tab w:val="clear" w:pos="680"/>
        </w:tabs>
        <w:spacing w:after="160" w:line="259" w:lineRule="auto"/>
      </w:pPr>
    </w:p>
    <w:p w14:paraId="2218568A" w14:textId="77777777" w:rsidR="00DC451E" w:rsidRDefault="00DC451E">
      <w:pPr>
        <w:tabs>
          <w:tab w:val="clear" w:pos="227"/>
          <w:tab w:val="clear" w:pos="454"/>
          <w:tab w:val="clear" w:pos="680"/>
        </w:tabs>
        <w:spacing w:after="160" w:line="259" w:lineRule="auto"/>
      </w:pPr>
    </w:p>
    <w:p w14:paraId="543AD333" w14:textId="77777777" w:rsidR="00DC451E" w:rsidRDefault="00DC451E">
      <w:pPr>
        <w:tabs>
          <w:tab w:val="clear" w:pos="227"/>
          <w:tab w:val="clear" w:pos="454"/>
          <w:tab w:val="clear" w:pos="680"/>
        </w:tabs>
        <w:spacing w:after="160" w:line="259" w:lineRule="auto"/>
      </w:pPr>
    </w:p>
    <w:p w14:paraId="7CD4EF2D" w14:textId="77777777" w:rsidR="00DC451E" w:rsidRDefault="00DC451E">
      <w:pPr>
        <w:tabs>
          <w:tab w:val="clear" w:pos="227"/>
          <w:tab w:val="clear" w:pos="454"/>
          <w:tab w:val="clear" w:pos="680"/>
        </w:tabs>
        <w:spacing w:after="160" w:line="259" w:lineRule="auto"/>
      </w:pPr>
    </w:p>
    <w:p w14:paraId="64AF47CD" w14:textId="77777777" w:rsidR="00DC451E" w:rsidRDefault="00DC451E">
      <w:pPr>
        <w:tabs>
          <w:tab w:val="clear" w:pos="227"/>
          <w:tab w:val="clear" w:pos="454"/>
          <w:tab w:val="clear" w:pos="680"/>
        </w:tabs>
        <w:spacing w:after="160" w:line="259" w:lineRule="auto"/>
      </w:pPr>
    </w:p>
    <w:p w14:paraId="611B26CA" w14:textId="77777777" w:rsidR="00DC451E" w:rsidRDefault="00DC451E">
      <w:pPr>
        <w:tabs>
          <w:tab w:val="clear" w:pos="227"/>
          <w:tab w:val="clear" w:pos="454"/>
          <w:tab w:val="clear" w:pos="680"/>
        </w:tabs>
        <w:spacing w:after="160" w:line="259" w:lineRule="auto"/>
      </w:pPr>
    </w:p>
    <w:p w14:paraId="08FC98BB" w14:textId="77777777" w:rsidR="00DC451E" w:rsidRDefault="00DC451E">
      <w:pPr>
        <w:tabs>
          <w:tab w:val="clear" w:pos="227"/>
          <w:tab w:val="clear" w:pos="454"/>
          <w:tab w:val="clear" w:pos="680"/>
        </w:tabs>
        <w:spacing w:after="160" w:line="259" w:lineRule="auto"/>
      </w:pPr>
    </w:p>
    <w:p w14:paraId="74A754CF" w14:textId="77777777" w:rsidR="00DC451E" w:rsidRDefault="00DC451E">
      <w:pPr>
        <w:tabs>
          <w:tab w:val="clear" w:pos="227"/>
          <w:tab w:val="clear" w:pos="454"/>
          <w:tab w:val="clear" w:pos="680"/>
        </w:tabs>
        <w:spacing w:after="160" w:line="259" w:lineRule="auto"/>
      </w:pPr>
    </w:p>
    <w:p w14:paraId="4CD301E5" w14:textId="77777777" w:rsidR="00DC451E" w:rsidRDefault="00DC451E">
      <w:pPr>
        <w:tabs>
          <w:tab w:val="clear" w:pos="227"/>
          <w:tab w:val="clear" w:pos="454"/>
          <w:tab w:val="clear" w:pos="680"/>
        </w:tabs>
        <w:spacing w:after="160" w:line="259" w:lineRule="auto"/>
      </w:pPr>
    </w:p>
    <w:p w14:paraId="54770704" w14:textId="77777777" w:rsidR="00DC451E" w:rsidRDefault="00DC451E">
      <w:pPr>
        <w:tabs>
          <w:tab w:val="clear" w:pos="227"/>
          <w:tab w:val="clear" w:pos="454"/>
          <w:tab w:val="clear" w:pos="680"/>
        </w:tabs>
        <w:spacing w:after="160" w:line="259" w:lineRule="auto"/>
      </w:pPr>
    </w:p>
    <w:p w14:paraId="293B3857" w14:textId="77777777" w:rsidR="00DC451E" w:rsidRPr="00DC451E" w:rsidRDefault="00DC451E" w:rsidP="00DC451E">
      <w:pPr>
        <w:pStyle w:val="NumberedHeading1"/>
        <w:pageBreakBefore w:val="0"/>
        <w:framePr w:w="0" w:wrap="auto" w:vAnchor="margin" w:hAnchor="text" w:xAlign="left" w:yAlign="inline" w:anchorLock="0"/>
        <w:numPr>
          <w:ilvl w:val="0"/>
          <w:numId w:val="37"/>
        </w:numPr>
        <w:ind w:left="0"/>
        <w:rPr>
          <w:color w:val="002664" w:themeColor="accent1"/>
        </w:rPr>
      </w:pPr>
      <w:bookmarkStart w:id="3" w:name="_Toc113897144"/>
      <w:bookmarkStart w:id="4" w:name="_Toc166069906"/>
      <w:bookmarkStart w:id="5" w:name="_Toc181260528"/>
      <w:r w:rsidRPr="00DC451E">
        <w:rPr>
          <w:color w:val="002664" w:themeColor="accent1"/>
        </w:rPr>
        <w:lastRenderedPageBreak/>
        <w:t>Policy statement</w:t>
      </w:r>
      <w:bookmarkEnd w:id="3"/>
      <w:bookmarkEnd w:id="4"/>
      <w:bookmarkEnd w:id="5"/>
    </w:p>
    <w:p w14:paraId="5FED2B09" w14:textId="77777777" w:rsidR="00DC451E" w:rsidRPr="00FE06F6" w:rsidRDefault="00DC451E" w:rsidP="00DC451E">
      <w:pPr>
        <w:pStyle w:val="NumberedHeading2"/>
        <w:numPr>
          <w:ilvl w:val="1"/>
          <w:numId w:val="37"/>
        </w:numPr>
      </w:pPr>
      <w:bookmarkStart w:id="6" w:name="_Toc113897145"/>
      <w:bookmarkStart w:id="7" w:name="_Toc166069907"/>
      <w:bookmarkStart w:id="8" w:name="_Toc181260529"/>
      <w:bookmarkStart w:id="9" w:name="_Hlk112321661"/>
      <w:r>
        <w:t>Purpose</w:t>
      </w:r>
      <w:bookmarkEnd w:id="6"/>
      <w:bookmarkEnd w:id="7"/>
      <w:bookmarkEnd w:id="8"/>
      <w:r w:rsidRPr="00FE06F6">
        <w:t xml:space="preserve"> </w:t>
      </w:r>
    </w:p>
    <w:p w14:paraId="2898D269" w14:textId="26D4C2E7" w:rsidR="00DC451E" w:rsidRPr="00841D03" w:rsidRDefault="00DC451E" w:rsidP="00DC451E">
      <w:pPr>
        <w:rPr>
          <w:lang w:eastAsia="en-GB"/>
        </w:rPr>
      </w:pPr>
      <w:r w:rsidRPr="273CCB3B">
        <w:rPr>
          <w:lang w:eastAsia="en-GB"/>
        </w:rPr>
        <w:t xml:space="preserve">The </w:t>
      </w:r>
      <w:r w:rsidRPr="273CCB3B">
        <w:rPr>
          <w:highlight w:val="yellow"/>
          <w:lang w:eastAsia="en-GB"/>
        </w:rPr>
        <w:t>[insert agency]</w:t>
      </w:r>
      <w:r w:rsidRPr="273CCB3B">
        <w:rPr>
          <w:lang w:eastAsia="en-GB"/>
        </w:rPr>
        <w:t xml:space="preserve"> is committed to </w:t>
      </w:r>
      <w:r>
        <w:rPr>
          <w:lang w:eastAsia="en-GB"/>
        </w:rPr>
        <w:t>creating an inclusive</w:t>
      </w:r>
      <w:r w:rsidRPr="273CCB3B">
        <w:rPr>
          <w:lang w:eastAsia="en-GB"/>
        </w:rPr>
        <w:t xml:space="preserve"> workplace </w:t>
      </w:r>
      <w:r>
        <w:rPr>
          <w:lang w:eastAsia="en-GB"/>
        </w:rPr>
        <w:t xml:space="preserve">where people feel they </w:t>
      </w:r>
      <w:r w:rsidRPr="224DC3C0">
        <w:rPr>
          <w:rFonts w:cs="Arial"/>
        </w:rPr>
        <w:t xml:space="preserve">belong, </w:t>
      </w:r>
      <w:r>
        <w:rPr>
          <w:rFonts w:cs="Arial"/>
        </w:rPr>
        <w:t>fostering a positive culture and enhancing productivity.</w:t>
      </w:r>
      <w:r w:rsidRPr="273CCB3B">
        <w:rPr>
          <w:rFonts w:cs="Arial"/>
        </w:rPr>
        <w:t xml:space="preserve"> </w:t>
      </w:r>
      <w:r>
        <w:t xml:space="preserve">Inclusion enables genuine participation and contribution, regardless of seen or unseen individual differences. </w:t>
      </w:r>
    </w:p>
    <w:p w14:paraId="09CCCD54" w14:textId="77777777" w:rsidR="00DC451E" w:rsidRPr="00CA2865" w:rsidRDefault="00DC451E" w:rsidP="00DC451E">
      <w:r w:rsidRPr="1408198E">
        <w:t xml:space="preserve">The purpose of this policy is to establish </w:t>
      </w:r>
      <w:r>
        <w:t xml:space="preserve">a consistent </w:t>
      </w:r>
      <w:r w:rsidRPr="1408198E">
        <w:t xml:space="preserve">and effective system that </w:t>
      </w:r>
      <w:r w:rsidRPr="00555CD0">
        <w:t>encourages workplace adjustments and enables an individual’s full participation in the workplace. While the policy may, at the [</w:t>
      </w:r>
      <w:r w:rsidRPr="00555CD0">
        <w:rPr>
          <w:highlight w:val="yellow"/>
        </w:rPr>
        <w:t>insert agency’s</w:t>
      </w:r>
      <w:r w:rsidRPr="00555CD0">
        <w:t>] sole discretion, be used to cater to all employees requiring workplace adjustments, including carers, this policy has a particular focus on people with a disability.</w:t>
      </w:r>
    </w:p>
    <w:p w14:paraId="10EDD86D" w14:textId="77777777" w:rsidR="00DC451E" w:rsidRDefault="00DC451E" w:rsidP="00DC451E">
      <w:pPr>
        <w:rPr>
          <w:rFonts w:cs="Arial"/>
        </w:rPr>
      </w:pPr>
      <w:r>
        <w:t>T</w:t>
      </w:r>
      <w:r w:rsidRPr="1408198E">
        <w:t xml:space="preserve">he policy outlines individual responsibilities and procedures </w:t>
      </w:r>
      <w:r>
        <w:t>for</w:t>
      </w:r>
      <w:r w:rsidRPr="1408198E">
        <w:t xml:space="preserve"> how workplace adjustments may be requested and implemented. </w:t>
      </w:r>
    </w:p>
    <w:p w14:paraId="0F9476F6" w14:textId="3D5683A9" w:rsidR="00DC451E" w:rsidRDefault="00DC451E" w:rsidP="00DC451E">
      <w:r>
        <w:t>T</w:t>
      </w:r>
      <w:r w:rsidRPr="1408198E">
        <w:t xml:space="preserve">he policy complements </w:t>
      </w:r>
      <w:r>
        <w:t>any existing workplace adjustment</w:t>
      </w:r>
      <w:r w:rsidR="00555CD0">
        <w:t xml:space="preserve"> or future</w:t>
      </w:r>
      <w:r>
        <w:t xml:space="preserve"> passport or processes within agencies. Workplace adjustments may be discussed and requested at </w:t>
      </w:r>
      <w:r w:rsidRPr="001460E3">
        <w:t xml:space="preserve">any time </w:t>
      </w:r>
      <w:r>
        <w:t xml:space="preserve">during a recruitment process and </w:t>
      </w:r>
      <w:r w:rsidRPr="001460E3">
        <w:t>during employment</w:t>
      </w:r>
      <w:r>
        <w:t xml:space="preserve">.  </w:t>
      </w:r>
      <w:r w:rsidRPr="1408198E">
        <w:t xml:space="preserve"> </w:t>
      </w:r>
    </w:p>
    <w:p w14:paraId="4DA47908" w14:textId="7D627396" w:rsidR="00DC451E" w:rsidRDefault="00DC451E" w:rsidP="00DC451E">
      <w:bookmarkStart w:id="10" w:name="_Toc113897146"/>
      <w:bookmarkStart w:id="11" w:name="_Toc113897235"/>
      <w:bookmarkStart w:id="12" w:name="_Toc113897478"/>
      <w:bookmarkEnd w:id="10"/>
      <w:bookmarkEnd w:id="11"/>
      <w:bookmarkEnd w:id="12"/>
      <w:r>
        <w:t>T</w:t>
      </w:r>
      <w:r w:rsidRPr="00841D03">
        <w:t xml:space="preserve">he </w:t>
      </w:r>
      <w:hyperlink r:id="rId16" w:history="1">
        <w:r w:rsidRPr="00AF4D5C">
          <w:rPr>
            <w:rStyle w:val="Hyperlink"/>
            <w:i/>
            <w:iCs/>
            <w:u w:val="single"/>
          </w:rPr>
          <w:t>Disability Discrimination Act 1992</w:t>
        </w:r>
      </w:hyperlink>
      <w:r w:rsidRPr="00441677">
        <w:rPr>
          <w:i/>
          <w:iCs/>
        </w:rPr>
        <w:t xml:space="preserve"> </w:t>
      </w:r>
      <w:r w:rsidRPr="00441677">
        <w:t>(</w:t>
      </w:r>
      <w:proofErr w:type="spellStart"/>
      <w:r w:rsidRPr="00441677">
        <w:t>Cth</w:t>
      </w:r>
      <w:proofErr w:type="spellEnd"/>
      <w:r w:rsidRPr="00441677">
        <w:t>)</w:t>
      </w:r>
      <w:r>
        <w:t xml:space="preserve"> (DDA) and</w:t>
      </w:r>
      <w:r w:rsidRPr="00841D03">
        <w:t xml:space="preserve"> the </w:t>
      </w:r>
      <w:hyperlink r:id="rId17" w:history="1">
        <w:r w:rsidRPr="00AF4D5C">
          <w:rPr>
            <w:rStyle w:val="Hyperlink"/>
            <w:i/>
            <w:iCs/>
            <w:u w:val="single"/>
          </w:rPr>
          <w:t>Anti-Discrimination Act 197</w:t>
        </w:r>
        <w:r w:rsidRPr="00B72DCB">
          <w:rPr>
            <w:rStyle w:val="Hyperlink"/>
            <w:i/>
            <w:iCs/>
          </w:rPr>
          <w:t>7</w:t>
        </w:r>
      </w:hyperlink>
      <w:r w:rsidRPr="00841D03">
        <w:rPr>
          <w:i/>
          <w:iCs/>
        </w:rPr>
        <w:t xml:space="preserve"> </w:t>
      </w:r>
      <w:r w:rsidRPr="00841D03">
        <w:t>(NSW)</w:t>
      </w:r>
      <w:r>
        <w:t xml:space="preserve"> (ADA) apply to the provision of </w:t>
      </w:r>
      <w:r w:rsidRPr="00F90DED">
        <w:t xml:space="preserve">workplace adjustments </w:t>
      </w:r>
      <w:r>
        <w:t>by NSW Government employers</w:t>
      </w:r>
      <w:r w:rsidRPr="00841D03">
        <w:t xml:space="preserve">. </w:t>
      </w:r>
      <w:r w:rsidR="00FC54BB">
        <w:t xml:space="preserve">Employers are required </w:t>
      </w:r>
      <w:r w:rsidR="004B3687">
        <w:t>to make reasonable workplace adjustments</w:t>
      </w:r>
      <w:r w:rsidR="0096112F">
        <w:t xml:space="preserve"> unless it causes the agency unjustifiable hardship</w:t>
      </w:r>
      <w:r w:rsidR="004B3687">
        <w:t xml:space="preserve"> to do so</w:t>
      </w:r>
      <w:r w:rsidR="0096112F">
        <w:t>, or</w:t>
      </w:r>
      <w:r w:rsidR="002403F6">
        <w:t xml:space="preserve"> where, even after the workplace adjustments have been made,</w:t>
      </w:r>
      <w:r w:rsidR="0096112F">
        <w:t xml:space="preserve"> the</w:t>
      </w:r>
      <w:r w:rsidR="002403F6">
        <w:t xml:space="preserve"> employee would still be unable to </w:t>
      </w:r>
      <w:r w:rsidR="00FC54BB">
        <w:t>carry out</w:t>
      </w:r>
      <w:r w:rsidR="002403F6">
        <w:t xml:space="preserve"> the</w:t>
      </w:r>
      <w:r w:rsidR="0096112F">
        <w:t xml:space="preserve"> inherent requirements of the </w:t>
      </w:r>
      <w:r w:rsidR="00FC54BB">
        <w:t>particular employment</w:t>
      </w:r>
      <w:r w:rsidR="002403F6">
        <w:t>.</w:t>
      </w:r>
      <w:r w:rsidR="0096112F">
        <w:t xml:space="preserve">  </w:t>
      </w:r>
    </w:p>
    <w:p w14:paraId="2520BE40" w14:textId="02E2805A" w:rsidR="00DC451E" w:rsidRPr="00841D03" w:rsidRDefault="00DC451E" w:rsidP="0096112F">
      <w:pPr>
        <w:pStyle w:val="xxmsonormal"/>
      </w:pPr>
      <w:r w:rsidRPr="0096112F">
        <w:rPr>
          <w:rFonts w:asciiTheme="minorHAnsi" w:hAnsiTheme="minorHAnsi" w:cstheme="minorBidi"/>
          <w:lang w:eastAsia="en-US"/>
        </w:rPr>
        <w:t> </w:t>
      </w:r>
    </w:p>
    <w:p w14:paraId="742F7058" w14:textId="77777777" w:rsidR="00DC451E" w:rsidRDefault="00DC451E" w:rsidP="00DC451E">
      <w:pPr>
        <w:pStyle w:val="NumberedHeading2"/>
        <w:numPr>
          <w:ilvl w:val="1"/>
          <w:numId w:val="37"/>
        </w:numPr>
      </w:pPr>
      <w:bookmarkStart w:id="13" w:name="_Toc113897149"/>
      <w:bookmarkStart w:id="14" w:name="_Toc166069908"/>
      <w:bookmarkStart w:id="15" w:name="_Toc181260530"/>
      <w:r>
        <w:t>Scope</w:t>
      </w:r>
      <w:bookmarkEnd w:id="13"/>
      <w:bookmarkEnd w:id="14"/>
      <w:bookmarkEnd w:id="15"/>
    </w:p>
    <w:p w14:paraId="5AF5CAAA" w14:textId="77777777" w:rsidR="00DC451E" w:rsidRDefault="00DC451E" w:rsidP="00DC451E">
      <w:r>
        <w:t xml:space="preserve">This policy applies to all employees of </w:t>
      </w:r>
      <w:r w:rsidRPr="00E943B4">
        <w:rPr>
          <w:highlight w:val="yellow"/>
        </w:rPr>
        <w:t>[agency]</w:t>
      </w:r>
      <w:r w:rsidRPr="008A44C2">
        <w:rPr>
          <w:highlight w:val="yellow"/>
        </w:rPr>
        <w:t>.</w:t>
      </w:r>
      <w:r>
        <w:t xml:space="preserve">  </w:t>
      </w:r>
    </w:p>
    <w:p w14:paraId="226CCEC6" w14:textId="649F08FF" w:rsidR="00DC451E" w:rsidRPr="00E943B4" w:rsidRDefault="00DC451E" w:rsidP="00DC451E">
      <w:pPr>
        <w:rPr>
          <w:i/>
          <w:iCs/>
        </w:rPr>
      </w:pPr>
      <w:r w:rsidRPr="009C214D">
        <w:rPr>
          <w:i/>
          <w:iCs/>
          <w:highlight w:val="yellow"/>
        </w:rPr>
        <w:t>Note: Agencies may wish to extend the application of the policy to other staff, including volunteers and contractors.</w:t>
      </w:r>
    </w:p>
    <w:p w14:paraId="434554CD" w14:textId="77777777" w:rsidR="00DC451E" w:rsidRDefault="00DC451E" w:rsidP="00DC451E">
      <w:r>
        <w:t xml:space="preserve">This policy applies to any employee who requests a workplace adjustment to assist them to participate fully in the workplace. This may include an employee with disability and/or an employee with a particular physical or other characteristic that impacts on their full participation in the workplace. This could include an employee who has been injured, which could </w:t>
      </w:r>
      <w:r w:rsidRPr="008E21FC">
        <w:t>result</w:t>
      </w:r>
      <w:r>
        <w:t xml:space="preserve"> in </w:t>
      </w:r>
      <w:r w:rsidRPr="000B78F6">
        <w:t xml:space="preserve">temporary disability, whether or not the injury meets the definition of a disability in the </w:t>
      </w:r>
      <w:r>
        <w:t>DDA</w:t>
      </w:r>
      <w:r w:rsidRPr="000B78F6">
        <w:t xml:space="preserve"> and the </w:t>
      </w:r>
      <w:r>
        <w:t>ADA</w:t>
      </w:r>
      <w:r w:rsidRPr="000B78F6">
        <w:t xml:space="preserve">. </w:t>
      </w:r>
      <w:bookmarkEnd w:id="9"/>
      <w:r>
        <w:rPr>
          <w:rStyle w:val="EndnoteReference"/>
        </w:rPr>
        <w:endnoteReference w:id="2"/>
      </w:r>
    </w:p>
    <w:p w14:paraId="55D31244" w14:textId="77777777" w:rsidR="00DC451E" w:rsidRDefault="00DC451E" w:rsidP="00DC451E">
      <w:pPr>
        <w:pStyle w:val="Default"/>
        <w:rPr>
          <w:rFonts w:asciiTheme="minorHAnsi" w:hAnsiTheme="minorHAnsi"/>
          <w:i/>
          <w:iCs/>
          <w:sz w:val="22"/>
          <w:szCs w:val="22"/>
        </w:rPr>
      </w:pPr>
      <w:r w:rsidRPr="008E21FC">
        <w:rPr>
          <w:rFonts w:asciiTheme="minorHAnsi" w:hAnsiTheme="minorHAnsi"/>
          <w:sz w:val="22"/>
          <w:szCs w:val="22"/>
        </w:rPr>
        <w:t xml:space="preserve">This policy does not address the employer’s obligations under </w:t>
      </w:r>
      <w:r w:rsidRPr="009C214D">
        <w:rPr>
          <w:rFonts w:asciiTheme="minorHAnsi" w:hAnsiTheme="minorHAnsi"/>
          <w:sz w:val="22"/>
          <w:szCs w:val="22"/>
        </w:rPr>
        <w:t xml:space="preserve">the </w:t>
      </w:r>
      <w:r w:rsidRPr="009C214D">
        <w:rPr>
          <w:rFonts w:asciiTheme="minorHAnsi" w:hAnsiTheme="minorHAnsi"/>
          <w:i/>
          <w:iCs/>
          <w:sz w:val="22"/>
          <w:szCs w:val="22"/>
        </w:rPr>
        <w:t>Workers Compensation Act 1987</w:t>
      </w:r>
      <w:r w:rsidRPr="009C214D">
        <w:rPr>
          <w:rFonts w:asciiTheme="minorHAnsi" w:hAnsiTheme="minorHAnsi"/>
          <w:sz w:val="22"/>
          <w:szCs w:val="22"/>
        </w:rPr>
        <w:t xml:space="preserve"> (NSW) or the </w:t>
      </w:r>
      <w:r w:rsidRPr="009C214D">
        <w:rPr>
          <w:rFonts w:asciiTheme="minorHAnsi" w:hAnsiTheme="minorHAnsi"/>
          <w:i/>
          <w:iCs/>
          <w:sz w:val="22"/>
          <w:szCs w:val="22"/>
        </w:rPr>
        <w:t>Workplace Injury Management and Workers Compensation Act 1998</w:t>
      </w:r>
      <w:r w:rsidRPr="009C214D">
        <w:rPr>
          <w:rFonts w:asciiTheme="minorHAnsi" w:hAnsiTheme="minorHAnsi"/>
          <w:sz w:val="22"/>
          <w:szCs w:val="22"/>
        </w:rPr>
        <w:t xml:space="preserve"> (NSW). Additional and different obligations may apply in relation to employees who have a work-related injury or illness</w:t>
      </w:r>
      <w:r>
        <w:rPr>
          <w:rFonts w:asciiTheme="minorHAnsi" w:hAnsiTheme="minorHAnsi"/>
          <w:sz w:val="22"/>
          <w:szCs w:val="22"/>
        </w:rPr>
        <w:t>.</w:t>
      </w:r>
      <w:r w:rsidRPr="009C214D">
        <w:rPr>
          <w:rFonts w:asciiTheme="minorHAnsi" w:hAnsiTheme="minorHAnsi"/>
          <w:sz w:val="22"/>
          <w:szCs w:val="22"/>
        </w:rPr>
        <w:t xml:space="preserve"> </w:t>
      </w:r>
      <w:r>
        <w:rPr>
          <w:rFonts w:asciiTheme="minorHAnsi" w:hAnsiTheme="minorHAnsi"/>
          <w:i/>
          <w:iCs/>
          <w:sz w:val="22"/>
          <w:szCs w:val="22"/>
        </w:rPr>
        <w:t xml:space="preserve"> </w:t>
      </w:r>
    </w:p>
    <w:p w14:paraId="1D7093B8" w14:textId="77777777" w:rsidR="00DC451E" w:rsidRDefault="00DC451E" w:rsidP="00DC451E">
      <w:pPr>
        <w:pStyle w:val="Default"/>
        <w:rPr>
          <w:rFonts w:asciiTheme="minorHAnsi" w:hAnsiTheme="minorHAnsi"/>
          <w:i/>
          <w:iCs/>
          <w:sz w:val="22"/>
          <w:szCs w:val="22"/>
        </w:rPr>
      </w:pPr>
    </w:p>
    <w:p w14:paraId="02DFCB98" w14:textId="77777777" w:rsidR="00DC451E" w:rsidRPr="00E71398" w:rsidRDefault="00DC451E" w:rsidP="00DC451E">
      <w:pPr>
        <w:pStyle w:val="Default"/>
        <w:rPr>
          <w:rFonts w:asciiTheme="minorHAnsi" w:hAnsiTheme="minorHAnsi"/>
        </w:rPr>
      </w:pPr>
      <w:r w:rsidRPr="009C214D">
        <w:rPr>
          <w:rFonts w:asciiTheme="minorHAnsi" w:hAnsiTheme="minorHAnsi"/>
          <w:i/>
          <w:iCs/>
          <w:sz w:val="22"/>
          <w:szCs w:val="22"/>
          <w:highlight w:val="yellow"/>
        </w:rPr>
        <w:lastRenderedPageBreak/>
        <w:t xml:space="preserve">Note: Agencies may need to take additional steps to discharge their duties in relation to the matters not addressed by this Model Policy, including in relation to any </w:t>
      </w:r>
      <w:r w:rsidRPr="00E71398">
        <w:rPr>
          <w:rFonts w:asciiTheme="minorHAnsi" w:hAnsiTheme="minorHAnsi"/>
          <w:i/>
          <w:iCs/>
          <w:sz w:val="22"/>
          <w:szCs w:val="22"/>
          <w:highlight w:val="yellow"/>
        </w:rPr>
        <w:t>obligations which may arise under the Workers Compensation Act 1987 (NSW) and the Workplace Injury Management and Workers Compensation Act 1998 (NSW).</w:t>
      </w:r>
      <w:r w:rsidRPr="00E71398">
        <w:rPr>
          <w:rFonts w:asciiTheme="minorHAnsi" w:hAnsiTheme="minorHAnsi"/>
          <w:sz w:val="22"/>
          <w:szCs w:val="22"/>
          <w:highlight w:val="yellow"/>
        </w:rPr>
        <w:t xml:space="preserve"> </w:t>
      </w:r>
    </w:p>
    <w:p w14:paraId="5E924036" w14:textId="77777777" w:rsidR="00DC451E" w:rsidRDefault="00DC451E" w:rsidP="00DC451E">
      <w:pPr>
        <w:rPr>
          <w:i/>
          <w:iCs/>
          <w:highlight w:val="yellow"/>
        </w:rPr>
      </w:pPr>
    </w:p>
    <w:p w14:paraId="2BB64817" w14:textId="08661F8F" w:rsidR="00DC451E" w:rsidRPr="0013241E" w:rsidRDefault="00DC451E" w:rsidP="00DC451E">
      <w:r w:rsidRPr="00E71398">
        <w:rPr>
          <w:i/>
          <w:iCs/>
          <w:highlight w:val="yellow"/>
        </w:rPr>
        <w:t xml:space="preserve">Note: Agencies should insert here reference(s)/link(s) to any additional relevant workplace </w:t>
      </w:r>
      <w:r w:rsidRPr="009C214D">
        <w:rPr>
          <w:i/>
          <w:iCs/>
          <w:highlight w:val="yellow"/>
        </w:rPr>
        <w:t>policies that apply to work-related injury or illness. See Section 8 for related workplace policies.</w:t>
      </w:r>
    </w:p>
    <w:p w14:paraId="0AF85720" w14:textId="77777777" w:rsidR="00DC451E" w:rsidRPr="008D72BB" w:rsidRDefault="00DC451E" w:rsidP="00DC451E">
      <w:pPr>
        <w:pStyle w:val="NumberedHeading2"/>
        <w:numPr>
          <w:ilvl w:val="1"/>
          <w:numId w:val="37"/>
        </w:numPr>
      </w:pPr>
      <w:bookmarkStart w:id="16" w:name="_Toc166069909"/>
      <w:bookmarkStart w:id="17" w:name="_Toc181260531"/>
      <w:r>
        <w:t>Definitions</w:t>
      </w:r>
      <w:bookmarkEnd w:id="16"/>
      <w:bookmarkEnd w:id="17"/>
    </w:p>
    <w:p w14:paraId="74332603" w14:textId="77777777" w:rsidR="00DC451E" w:rsidRPr="00E30EE6" w:rsidRDefault="00DC451E" w:rsidP="00DC451E">
      <w:pPr>
        <w:rPr>
          <w:b/>
          <w:bCs/>
        </w:rPr>
      </w:pPr>
      <w:r w:rsidRPr="00E30EE6">
        <w:rPr>
          <w:b/>
          <w:bCs/>
        </w:rPr>
        <w:t>Disability</w:t>
      </w:r>
    </w:p>
    <w:p w14:paraId="6946348D" w14:textId="77777777" w:rsidR="00DC451E" w:rsidRPr="0004266B" w:rsidRDefault="00DC451E" w:rsidP="00DC451E">
      <w:pPr>
        <w:pStyle w:val="ListParagraph"/>
        <w:numPr>
          <w:ilvl w:val="0"/>
          <w:numId w:val="67"/>
        </w:numPr>
        <w:spacing w:after="160" w:line="259" w:lineRule="auto"/>
      </w:pPr>
      <w:r w:rsidRPr="0004266B">
        <w:t xml:space="preserve">Disability includes </w:t>
      </w:r>
      <w:r>
        <w:t xml:space="preserve">both temporary and </w:t>
      </w:r>
      <w:r w:rsidRPr="0004266B">
        <w:t>long-term physical, mental health, intellectual, neurological or sensory differences which, in interaction with various attitudinal and environmental barriers, may hinder full and effective participation in society on an equal basis with others.</w:t>
      </w:r>
      <w:r>
        <w:t xml:space="preserve"> </w:t>
      </w:r>
    </w:p>
    <w:p w14:paraId="455B01FA" w14:textId="77777777" w:rsidR="00DC451E" w:rsidRDefault="00DC451E" w:rsidP="00DC451E">
      <w:pPr>
        <w:pStyle w:val="ListParagraph"/>
        <w:ind w:left="720"/>
      </w:pPr>
    </w:p>
    <w:p w14:paraId="4F67BE38" w14:textId="3DC0BE4E" w:rsidR="00DC451E" w:rsidRPr="00555CD0" w:rsidRDefault="00DC451E" w:rsidP="009C214D">
      <w:pPr>
        <w:pStyle w:val="ListParagraph"/>
        <w:ind w:left="720"/>
        <w:rPr>
          <w:i/>
          <w:iCs/>
        </w:rPr>
      </w:pPr>
      <w:r w:rsidRPr="00CA2865">
        <w:rPr>
          <w:i/>
          <w:iCs/>
        </w:rPr>
        <w:t>N</w:t>
      </w:r>
      <w:r w:rsidR="002403F6" w:rsidRPr="00CA2865">
        <w:rPr>
          <w:i/>
          <w:iCs/>
        </w:rPr>
        <w:t>ote</w:t>
      </w:r>
      <w:r w:rsidRPr="00CA2865">
        <w:rPr>
          <w:i/>
          <w:iCs/>
        </w:rPr>
        <w:t xml:space="preserve">: This </w:t>
      </w:r>
      <w:r w:rsidRPr="00555CD0">
        <w:rPr>
          <w:i/>
          <w:iCs/>
        </w:rPr>
        <w:t>definition aligns with the social model of disability where societal barriers are considered obstacles to a person’s equal participation, not their impairment.</w:t>
      </w:r>
    </w:p>
    <w:p w14:paraId="59F9417C" w14:textId="77777777" w:rsidR="00DC451E" w:rsidRDefault="00DC451E" w:rsidP="00DC451E">
      <w:pPr>
        <w:pStyle w:val="ListParagraph"/>
        <w:ind w:left="720"/>
      </w:pPr>
    </w:p>
    <w:p w14:paraId="4A521567" w14:textId="7DDC12B4" w:rsidR="00DC451E" w:rsidRPr="0004266B" w:rsidRDefault="00DC451E" w:rsidP="00DC451E">
      <w:pPr>
        <w:pStyle w:val="ListParagraph"/>
        <w:numPr>
          <w:ilvl w:val="0"/>
          <w:numId w:val="67"/>
        </w:numPr>
        <w:spacing w:after="160" w:line="259" w:lineRule="auto"/>
      </w:pPr>
      <w:r>
        <w:t xml:space="preserve">The </w:t>
      </w:r>
      <w:r w:rsidRPr="0004266B">
        <w:t xml:space="preserve">term “disability” has a specific meaning when used in the </w:t>
      </w:r>
      <w:r>
        <w:rPr>
          <w:i/>
          <w:iCs/>
        </w:rPr>
        <w:t>DDA</w:t>
      </w:r>
      <w:r>
        <w:t xml:space="preserve"> </w:t>
      </w:r>
      <w:r w:rsidRPr="0004266B">
        <w:t xml:space="preserve">(section 4) and the </w:t>
      </w:r>
      <w:r>
        <w:rPr>
          <w:i/>
          <w:iCs/>
        </w:rPr>
        <w:t>ADA</w:t>
      </w:r>
      <w:r>
        <w:t xml:space="preserve"> </w:t>
      </w:r>
      <w:r w:rsidRPr="0004266B">
        <w:t>(sections 4 and 49A). The definitions in each Act are slightly different, but they are both very broad and include disabilities and illnesses</w:t>
      </w:r>
      <w:r w:rsidR="002403F6">
        <w:t>,</w:t>
      </w:r>
      <w:r w:rsidRPr="0004266B">
        <w:t xml:space="preserve"> and extend to past, present and potential future disabilities. </w:t>
      </w:r>
    </w:p>
    <w:p w14:paraId="4A0BE4B6" w14:textId="77777777" w:rsidR="00DC451E" w:rsidRPr="00E30EE6" w:rsidRDefault="00DC451E" w:rsidP="00DC451E">
      <w:pPr>
        <w:rPr>
          <w:b/>
          <w:bCs/>
        </w:rPr>
      </w:pPr>
      <w:r w:rsidRPr="00E30EE6">
        <w:rPr>
          <w:b/>
          <w:bCs/>
        </w:rPr>
        <w:t>Employee</w:t>
      </w:r>
    </w:p>
    <w:p w14:paraId="45520138" w14:textId="77777777" w:rsidR="00DC451E" w:rsidRPr="0004266B" w:rsidRDefault="00DC451E" w:rsidP="00DC451E">
      <w:pPr>
        <w:pStyle w:val="ListParagraph"/>
        <w:numPr>
          <w:ilvl w:val="0"/>
          <w:numId w:val="68"/>
        </w:numPr>
        <w:spacing w:after="160" w:line="259" w:lineRule="auto"/>
      </w:pPr>
      <w:r w:rsidRPr="0004266B">
        <w:t xml:space="preserve">Means a person employed in ongoing, term, temporary, </w:t>
      </w:r>
      <w:r>
        <w:t xml:space="preserve">or </w:t>
      </w:r>
      <w:r w:rsidRPr="0004266B">
        <w:t>casual employment</w:t>
      </w:r>
      <w:r w:rsidRPr="00170B17">
        <w:rPr>
          <w:rStyle w:val="EndnoteReference"/>
        </w:rPr>
        <w:t xml:space="preserve"> </w:t>
      </w:r>
      <w:r>
        <w:rPr>
          <w:rStyle w:val="EndnoteReference"/>
        </w:rPr>
        <w:endnoteReference w:id="3"/>
      </w:r>
      <w:r w:rsidRPr="0004266B">
        <w:t>, or on secondment, in a Government Sector Agency</w:t>
      </w:r>
      <w:r>
        <w:t>.</w:t>
      </w:r>
    </w:p>
    <w:p w14:paraId="760598C8" w14:textId="77777777" w:rsidR="00DC451E" w:rsidRPr="00E30EE6" w:rsidRDefault="00DC451E" w:rsidP="00DC451E">
      <w:pPr>
        <w:rPr>
          <w:b/>
          <w:bCs/>
        </w:rPr>
      </w:pPr>
      <w:r w:rsidRPr="00E30EE6">
        <w:rPr>
          <w:b/>
          <w:bCs/>
        </w:rPr>
        <w:t>Government Sector Agency</w:t>
      </w:r>
    </w:p>
    <w:p w14:paraId="4FC32FE2" w14:textId="77777777" w:rsidR="00DC451E" w:rsidRPr="0004266B" w:rsidRDefault="00DC451E" w:rsidP="00DC451E">
      <w:pPr>
        <w:pStyle w:val="ListParagraph"/>
        <w:numPr>
          <w:ilvl w:val="0"/>
          <w:numId w:val="68"/>
        </w:numPr>
        <w:spacing w:after="160" w:line="259" w:lineRule="auto"/>
      </w:pPr>
      <w:r w:rsidRPr="0004266B">
        <w:t xml:space="preserve">Has the same meaning as </w:t>
      </w:r>
      <w:r>
        <w:t>that</w:t>
      </w:r>
      <w:r w:rsidRPr="0004266B">
        <w:t xml:space="preserve"> term in section 3 of the </w:t>
      </w:r>
      <w:r w:rsidRPr="00456AA8">
        <w:rPr>
          <w:i/>
          <w:iCs/>
        </w:rPr>
        <w:t>Government Sector Employment Act 2013</w:t>
      </w:r>
      <w:r w:rsidRPr="0004266B">
        <w:t xml:space="preserve"> </w:t>
      </w:r>
      <w:r>
        <w:t xml:space="preserve">(NSW) </w:t>
      </w:r>
      <w:r w:rsidRPr="0004266B">
        <w:t>as amended from time to time.</w:t>
      </w:r>
    </w:p>
    <w:p w14:paraId="0E10DB6E" w14:textId="77777777" w:rsidR="00DC451E" w:rsidRDefault="00DC451E" w:rsidP="00DC451E">
      <w:r w:rsidRPr="00E30EE6">
        <w:rPr>
          <w:b/>
          <w:bCs/>
        </w:rPr>
        <w:t>Inherent requirements</w:t>
      </w:r>
    </w:p>
    <w:p w14:paraId="37BEB4C6" w14:textId="51E25A95" w:rsidR="00DC451E" w:rsidRDefault="00DC451E" w:rsidP="00DC451E">
      <w:pPr>
        <w:pStyle w:val="ListParagraph"/>
        <w:numPr>
          <w:ilvl w:val="0"/>
          <w:numId w:val="68"/>
        </w:numPr>
        <w:spacing w:after="160" w:line="259" w:lineRule="auto"/>
      </w:pPr>
      <w:r w:rsidRPr="0004266B">
        <w:t>Characteristics, elements or requirements that are essential to the performance of the</w:t>
      </w:r>
      <w:r>
        <w:t xml:space="preserve"> particular</w:t>
      </w:r>
      <w:r w:rsidRPr="0004266B">
        <w:t xml:space="preserve"> </w:t>
      </w:r>
      <w:r w:rsidR="000E0C4C">
        <w:t>employment</w:t>
      </w:r>
      <w:r w:rsidRPr="0004266B">
        <w:t>.</w:t>
      </w:r>
    </w:p>
    <w:p w14:paraId="2A29D10B" w14:textId="77777777" w:rsidR="00DC451E" w:rsidRDefault="00DC451E" w:rsidP="00DC451E">
      <w:pPr>
        <w:pStyle w:val="ListParagraph"/>
        <w:ind w:left="720"/>
      </w:pPr>
    </w:p>
    <w:p w14:paraId="214566EB" w14:textId="77777777" w:rsidR="00DC451E" w:rsidRDefault="00DC451E" w:rsidP="00DC451E">
      <w:pPr>
        <w:pStyle w:val="ListParagraph"/>
        <w:numPr>
          <w:ilvl w:val="0"/>
          <w:numId w:val="68"/>
        </w:numPr>
        <w:spacing w:after="160" w:line="259" w:lineRule="auto"/>
      </w:pPr>
      <w:r>
        <w:t xml:space="preserve"> Inherent requirements are determined by reference to the specific circumstances of a person’s employment and role, including by reference to the terms of the employment contract and the nature of the work of the agency. </w:t>
      </w:r>
    </w:p>
    <w:p w14:paraId="7E8A09A1" w14:textId="77777777" w:rsidR="00DC451E" w:rsidRPr="0004266B" w:rsidRDefault="00DC451E" w:rsidP="00DC451E">
      <w:pPr>
        <w:pStyle w:val="ListParagraph"/>
        <w:ind w:left="720"/>
      </w:pPr>
    </w:p>
    <w:p w14:paraId="10A0518A" w14:textId="77777777" w:rsidR="00DC451E" w:rsidRPr="005A6B65" w:rsidRDefault="00DC451E" w:rsidP="00DC451E">
      <w:pPr>
        <w:rPr>
          <w:b/>
          <w:bCs/>
        </w:rPr>
      </w:pPr>
      <w:r w:rsidRPr="005A6B65">
        <w:rPr>
          <w:b/>
          <w:bCs/>
        </w:rPr>
        <w:t>Unjustifiable hardship</w:t>
      </w:r>
    </w:p>
    <w:p w14:paraId="7164CBE9" w14:textId="73B9DD1E" w:rsidR="00DC451E" w:rsidRDefault="00DC451E" w:rsidP="00DC451E">
      <w:pPr>
        <w:pStyle w:val="ListParagraph"/>
        <w:numPr>
          <w:ilvl w:val="0"/>
          <w:numId w:val="68"/>
        </w:numPr>
        <w:spacing w:after="160" w:line="259" w:lineRule="auto"/>
      </w:pPr>
      <w:r w:rsidRPr="0004266B">
        <w:t>The law provides an exception to unlawful discrimination whe</w:t>
      </w:r>
      <w:r w:rsidR="002403F6">
        <w:t>re</w:t>
      </w:r>
      <w:r w:rsidRPr="0004266B">
        <w:t xml:space="preserve"> the provision of services or facilities to enable an employee or potential employee </w:t>
      </w:r>
      <w:r w:rsidR="000E0C4C">
        <w:t xml:space="preserve">with disability </w:t>
      </w:r>
      <w:r w:rsidRPr="0004266B">
        <w:t xml:space="preserve">to do their job </w:t>
      </w:r>
      <w:r>
        <w:t>would</w:t>
      </w:r>
      <w:r w:rsidRPr="0004266B">
        <w:t xml:space="preserve"> cause the employer unjustifiable hardship.</w:t>
      </w:r>
      <w:r>
        <w:rPr>
          <w:rStyle w:val="EndnoteReference"/>
        </w:rPr>
        <w:endnoteReference w:id="4"/>
      </w:r>
    </w:p>
    <w:p w14:paraId="42EF8D00" w14:textId="77777777" w:rsidR="00DC451E" w:rsidRDefault="00DC451E" w:rsidP="00DC451E">
      <w:pPr>
        <w:pStyle w:val="ListParagraph"/>
        <w:ind w:left="720"/>
      </w:pPr>
    </w:p>
    <w:p w14:paraId="7B010D71" w14:textId="77777777" w:rsidR="00DC451E" w:rsidRDefault="00DC451E" w:rsidP="00DC451E">
      <w:pPr>
        <w:pStyle w:val="ListParagraph"/>
        <w:numPr>
          <w:ilvl w:val="0"/>
          <w:numId w:val="68"/>
        </w:numPr>
        <w:spacing w:after="160" w:line="259" w:lineRule="auto"/>
      </w:pPr>
      <w:r w:rsidRPr="0004266B">
        <w:t>This</w:t>
      </w:r>
      <w:r>
        <w:t xml:space="preserve"> involves considering all of the relevant circumstances</w:t>
      </w:r>
      <w:r>
        <w:rPr>
          <w:rStyle w:val="EndnoteReference"/>
        </w:rPr>
        <w:endnoteReference w:id="5"/>
      </w:r>
      <w:r>
        <w:t xml:space="preserve"> of a particular case.</w:t>
      </w:r>
    </w:p>
    <w:p w14:paraId="726D9D16" w14:textId="77777777" w:rsidR="00DC451E" w:rsidRDefault="00DC451E" w:rsidP="00DC451E">
      <w:pPr>
        <w:pStyle w:val="ListParagraph"/>
        <w:ind w:left="720"/>
      </w:pPr>
    </w:p>
    <w:p w14:paraId="72304AB4" w14:textId="7793087F" w:rsidR="00DC451E" w:rsidRPr="0004266B" w:rsidRDefault="002403F6" w:rsidP="00DC451E">
      <w:pPr>
        <w:pStyle w:val="ListParagraph"/>
        <w:numPr>
          <w:ilvl w:val="0"/>
          <w:numId w:val="68"/>
        </w:numPr>
        <w:spacing w:after="160" w:line="259" w:lineRule="auto"/>
      </w:pPr>
      <w:r>
        <w:t>At a minimum, d</w:t>
      </w:r>
      <w:r w:rsidR="00DC451E">
        <w:t>etermination of u</w:t>
      </w:r>
      <w:r w:rsidR="00DC451E" w:rsidRPr="00725BD7">
        <w:t xml:space="preserve">njustifiable hardship </w:t>
      </w:r>
      <w:r w:rsidR="00DC451E">
        <w:t>requires consideration of the nature of the benefit and detriment to those concerned (such as the employee, the employer and the community), the effect of the employee’s disability, the financial circumstances and the estimated amount of expenditure required to make the adjustment</w:t>
      </w:r>
      <w:r w:rsidR="000E0C4C">
        <w:t>,</w:t>
      </w:r>
      <w:r w:rsidR="00DC451E">
        <w:t xml:space="preserve"> whether any other financial or other assistance is available, and any other relevant circumstances.</w:t>
      </w:r>
      <w:r w:rsidR="00DC451E">
        <w:rPr>
          <w:rStyle w:val="EndnoteReference"/>
        </w:rPr>
        <w:endnoteReference w:id="6"/>
      </w:r>
      <w:r w:rsidR="00DC451E">
        <w:t xml:space="preserve">  </w:t>
      </w:r>
    </w:p>
    <w:p w14:paraId="41AEC304" w14:textId="77777777" w:rsidR="00DC451E" w:rsidRPr="00725BD7" w:rsidRDefault="00DC451E" w:rsidP="00DC451E">
      <w:pPr>
        <w:rPr>
          <w:b/>
          <w:bCs/>
        </w:rPr>
      </w:pPr>
      <w:r w:rsidRPr="00725BD7">
        <w:rPr>
          <w:b/>
          <w:bCs/>
        </w:rPr>
        <w:t>Workplace adjustments</w:t>
      </w:r>
    </w:p>
    <w:p w14:paraId="687C5262" w14:textId="77777777" w:rsidR="00DC451E" w:rsidRPr="0004266B" w:rsidRDefault="00DC451E" w:rsidP="00DC451E">
      <w:pPr>
        <w:pStyle w:val="ListParagraph"/>
        <w:numPr>
          <w:ilvl w:val="0"/>
          <w:numId w:val="68"/>
        </w:numPr>
        <w:spacing w:after="160" w:line="259" w:lineRule="auto"/>
      </w:pPr>
      <w:r w:rsidRPr="0004266B">
        <w:t>Changes, modifications</w:t>
      </w:r>
      <w:r>
        <w:t>,</w:t>
      </w:r>
      <w:r w:rsidRPr="0004266B">
        <w:t xml:space="preserve"> or alterations to a work process, procedure</w:t>
      </w:r>
      <w:r>
        <w:t>,</w:t>
      </w:r>
      <w:r w:rsidRPr="0004266B">
        <w:t xml:space="preserve"> or environment to enable a person to:  </w:t>
      </w:r>
    </w:p>
    <w:p w14:paraId="047162F4" w14:textId="77777777" w:rsidR="00DC451E" w:rsidRPr="0004266B" w:rsidRDefault="00DC451E" w:rsidP="00DC451E">
      <w:pPr>
        <w:pStyle w:val="ListParagraph"/>
        <w:numPr>
          <w:ilvl w:val="1"/>
          <w:numId w:val="68"/>
        </w:numPr>
        <w:spacing w:after="160" w:line="259" w:lineRule="auto"/>
      </w:pPr>
      <w:r w:rsidRPr="0004266B">
        <w:t>perform the work they are employed to do</w:t>
      </w:r>
    </w:p>
    <w:p w14:paraId="0CEDECF5" w14:textId="77777777" w:rsidR="00DC451E" w:rsidRPr="0004266B" w:rsidRDefault="00DC451E" w:rsidP="00DC451E">
      <w:pPr>
        <w:pStyle w:val="ListParagraph"/>
        <w:numPr>
          <w:ilvl w:val="1"/>
          <w:numId w:val="68"/>
        </w:numPr>
        <w:spacing w:after="160" w:line="259" w:lineRule="auto"/>
      </w:pPr>
      <w:r w:rsidRPr="0004266B">
        <w:t>work productively</w:t>
      </w:r>
    </w:p>
    <w:p w14:paraId="1EA81CF7" w14:textId="77777777" w:rsidR="00DC451E" w:rsidRPr="0004266B" w:rsidRDefault="00DC451E" w:rsidP="00DC451E">
      <w:pPr>
        <w:pStyle w:val="ListParagraph"/>
        <w:numPr>
          <w:ilvl w:val="1"/>
          <w:numId w:val="68"/>
        </w:numPr>
        <w:spacing w:after="160" w:line="259" w:lineRule="auto"/>
      </w:pPr>
      <w:r w:rsidRPr="0004266B">
        <w:t>work in a safe environment</w:t>
      </w:r>
    </w:p>
    <w:p w14:paraId="326BFEC8" w14:textId="77777777" w:rsidR="00DC451E" w:rsidRPr="0004266B" w:rsidRDefault="00DC451E" w:rsidP="00DC451E">
      <w:pPr>
        <w:pStyle w:val="ListParagraph"/>
        <w:numPr>
          <w:ilvl w:val="1"/>
          <w:numId w:val="68"/>
        </w:numPr>
        <w:spacing w:after="160" w:line="259" w:lineRule="auto"/>
      </w:pPr>
      <w:r>
        <w:t>be</w:t>
      </w:r>
      <w:r w:rsidRPr="0004266B">
        <w:t xml:space="preserve"> included in the workplace</w:t>
      </w:r>
    </w:p>
    <w:p w14:paraId="741A0A55" w14:textId="77777777" w:rsidR="00DC451E" w:rsidRDefault="00DC451E" w:rsidP="00DC451E">
      <w:pPr>
        <w:pStyle w:val="ListParagraph"/>
        <w:numPr>
          <w:ilvl w:val="1"/>
          <w:numId w:val="68"/>
        </w:numPr>
        <w:spacing w:after="160" w:line="259" w:lineRule="auto"/>
      </w:pPr>
      <w:r w:rsidRPr="0004266B">
        <w:t xml:space="preserve">increase their engagement and motivation to improve performance, and ultimately meet the inherent requirements of their role.  </w:t>
      </w:r>
    </w:p>
    <w:p w14:paraId="260B4A41" w14:textId="77777777" w:rsidR="00DC451E" w:rsidRPr="0004266B" w:rsidRDefault="00DC451E" w:rsidP="00DC451E">
      <w:pPr>
        <w:pStyle w:val="ListParagraph"/>
        <w:ind w:left="1440"/>
      </w:pPr>
    </w:p>
    <w:p w14:paraId="1A2C5E55" w14:textId="604A1631" w:rsidR="00DC451E" w:rsidRPr="0004266B" w:rsidRDefault="00DC451E" w:rsidP="00DC451E">
      <w:pPr>
        <w:pStyle w:val="ListParagraph"/>
        <w:numPr>
          <w:ilvl w:val="0"/>
          <w:numId w:val="68"/>
        </w:numPr>
        <w:spacing w:after="160" w:line="259" w:lineRule="auto"/>
      </w:pPr>
      <w:r w:rsidRPr="0004266B">
        <w:t>Adjustments can include changes to recruiting methods, equipment, work practices and environment, and may change as people’s needs change.</w:t>
      </w:r>
      <w:r>
        <w:t xml:space="preserve"> </w:t>
      </w:r>
    </w:p>
    <w:p w14:paraId="332B97A1" w14:textId="77777777" w:rsidR="00DC451E" w:rsidRDefault="00DC451E" w:rsidP="00DC451E">
      <w:pPr>
        <w:pStyle w:val="ListParagraph"/>
        <w:ind w:left="720"/>
      </w:pPr>
    </w:p>
    <w:p w14:paraId="2A64D089" w14:textId="77777777" w:rsidR="00DC451E" w:rsidRPr="0004266B" w:rsidDel="006E393B" w:rsidRDefault="00DC451E" w:rsidP="00DC451E">
      <w:pPr>
        <w:pStyle w:val="ListParagraph"/>
        <w:numPr>
          <w:ilvl w:val="0"/>
          <w:numId w:val="68"/>
        </w:numPr>
        <w:spacing w:after="160" w:line="259" w:lineRule="auto"/>
      </w:pPr>
      <w:r w:rsidRPr="0004266B" w:rsidDel="006E393B">
        <w:t xml:space="preserve">The term ‘reasonable adjustments’ is synonymous with 'workplace adjustment' for the purposes of this policy.  </w:t>
      </w:r>
    </w:p>
    <w:p w14:paraId="78A0D176" w14:textId="77777777" w:rsidR="00DC451E" w:rsidRDefault="00DC451E" w:rsidP="00DC451E">
      <w:pPr>
        <w:pStyle w:val="ListParagraph"/>
        <w:ind w:left="720"/>
      </w:pPr>
    </w:p>
    <w:p w14:paraId="5AC84C88" w14:textId="7F26C5BA" w:rsidR="00DC451E" w:rsidRDefault="00DC451E" w:rsidP="00DC451E">
      <w:pPr>
        <w:pStyle w:val="ListParagraph"/>
        <w:numPr>
          <w:ilvl w:val="0"/>
          <w:numId w:val="68"/>
        </w:numPr>
        <w:spacing w:after="160" w:line="259" w:lineRule="auto"/>
      </w:pPr>
      <w:r>
        <w:t>This policy uses the term ‘r</w:t>
      </w:r>
      <w:r w:rsidRPr="0004266B">
        <w:t>easonable adjustment</w:t>
      </w:r>
      <w:r>
        <w:t>’</w:t>
      </w:r>
      <w:r w:rsidRPr="0004266B">
        <w:t xml:space="preserve"> </w:t>
      </w:r>
      <w:bookmarkStart w:id="18" w:name="_Int_4M4j6sAc"/>
      <w:r>
        <w:t xml:space="preserve">as this </w:t>
      </w:r>
      <w:r w:rsidRPr="0004266B">
        <w:t>is</w:t>
      </w:r>
      <w:bookmarkEnd w:id="18"/>
      <w:r w:rsidRPr="0004266B">
        <w:t xml:space="preserve"> the legal term used </w:t>
      </w:r>
      <w:r>
        <w:t xml:space="preserve">in the </w:t>
      </w:r>
      <w:r>
        <w:rPr>
          <w:i/>
          <w:iCs/>
        </w:rPr>
        <w:t>DDA</w:t>
      </w:r>
      <w:r>
        <w:rPr>
          <w:rStyle w:val="EndnoteReference"/>
        </w:rPr>
        <w:endnoteReference w:id="7"/>
      </w:r>
      <w:r>
        <w:t xml:space="preserve"> </w:t>
      </w:r>
      <w:r w:rsidRPr="0004266B">
        <w:t xml:space="preserve">with respect to adjustments for people with disability. This phrasing may suggest that people with disability are requesting something unreasonable when they are seeking adjustments to do their job to the best of their ability. </w:t>
      </w:r>
      <w:r>
        <w:t xml:space="preserve">However, that is not the intention of the policy. </w:t>
      </w:r>
      <w:r w:rsidRPr="0004266B">
        <w:t xml:space="preserve">Under the </w:t>
      </w:r>
      <w:r>
        <w:rPr>
          <w:i/>
          <w:iCs/>
        </w:rPr>
        <w:t>DDA</w:t>
      </w:r>
      <w:r w:rsidRPr="0004266B">
        <w:t>, employers are required to make reasonable adjustments for employees with</w:t>
      </w:r>
      <w:r>
        <w:t xml:space="preserve"> a</w:t>
      </w:r>
      <w:r w:rsidRPr="0004266B">
        <w:t xml:space="preserve"> disability, unless it would cause the employer unjustifiable hardship.</w:t>
      </w:r>
      <w:r>
        <w:rPr>
          <w:rStyle w:val="EndnoteReference"/>
        </w:rPr>
        <w:endnoteReference w:id="8"/>
      </w:r>
      <w:r>
        <w:t xml:space="preserve"> </w:t>
      </w:r>
    </w:p>
    <w:p w14:paraId="512CD3A6" w14:textId="77777777" w:rsidR="00DC451E" w:rsidRDefault="00DC451E" w:rsidP="00DC451E">
      <w:pPr>
        <w:pStyle w:val="ListParagraph"/>
        <w:ind w:left="720"/>
      </w:pPr>
    </w:p>
    <w:p w14:paraId="3FC063C4" w14:textId="77777777" w:rsidR="00DC451E" w:rsidRDefault="00DC451E" w:rsidP="00DC451E">
      <w:pPr>
        <w:pStyle w:val="ListParagraph"/>
        <w:numPr>
          <w:ilvl w:val="0"/>
          <w:numId w:val="68"/>
        </w:numPr>
        <w:spacing w:after="160" w:line="259" w:lineRule="auto"/>
      </w:pPr>
      <w:r>
        <w:t>An</w:t>
      </w:r>
      <w:r w:rsidRPr="00410F8A">
        <w:t xml:space="preserve"> employer may also have obligations to make workplace adjustments under the </w:t>
      </w:r>
      <w:r>
        <w:rPr>
          <w:i/>
          <w:iCs/>
        </w:rPr>
        <w:t>ADA</w:t>
      </w:r>
      <w:r w:rsidRPr="00410F8A">
        <w:t>.</w:t>
      </w:r>
      <w:r>
        <w:rPr>
          <w:rStyle w:val="EndnoteReference"/>
        </w:rPr>
        <w:endnoteReference w:id="9"/>
      </w:r>
    </w:p>
    <w:p w14:paraId="52C03596" w14:textId="77777777" w:rsidR="00DC451E" w:rsidRPr="0004266B" w:rsidRDefault="00DC451E" w:rsidP="00DC451E">
      <w:pPr>
        <w:pStyle w:val="ListParagraph"/>
        <w:ind w:left="720"/>
      </w:pPr>
    </w:p>
    <w:p w14:paraId="32D49E19" w14:textId="77777777" w:rsidR="00DC451E" w:rsidRPr="00E30EE6" w:rsidRDefault="00DC451E" w:rsidP="00DC451E">
      <w:pPr>
        <w:rPr>
          <w:b/>
          <w:bCs/>
        </w:rPr>
      </w:pPr>
      <w:r w:rsidRPr="00E30EE6">
        <w:rPr>
          <w:b/>
          <w:bCs/>
        </w:rPr>
        <w:t>Workplace</w:t>
      </w:r>
    </w:p>
    <w:p w14:paraId="21C2006C" w14:textId="5B6A7D4A" w:rsidR="00DC451E" w:rsidRPr="0004266B" w:rsidRDefault="00DC451E" w:rsidP="00DC451E">
      <w:pPr>
        <w:pStyle w:val="ListParagraph"/>
        <w:numPr>
          <w:ilvl w:val="0"/>
          <w:numId w:val="69"/>
        </w:numPr>
        <w:spacing w:after="160" w:line="259" w:lineRule="auto"/>
      </w:pPr>
      <w:r w:rsidRPr="0004266B">
        <w:t xml:space="preserve">A place where </w:t>
      </w:r>
      <w:r>
        <w:t>work is carried out</w:t>
      </w:r>
      <w:r>
        <w:rPr>
          <w:rStyle w:val="EndnoteReference"/>
        </w:rPr>
        <w:endnoteReference w:id="10"/>
      </w:r>
      <w:r>
        <w:t xml:space="preserve"> for a </w:t>
      </w:r>
      <w:r w:rsidRPr="0004266B">
        <w:t xml:space="preserve">Government Sector </w:t>
      </w:r>
      <w:r>
        <w:t>a</w:t>
      </w:r>
      <w:r w:rsidRPr="0004266B">
        <w:t xml:space="preserve">gency and includes any place where </w:t>
      </w:r>
      <w:r>
        <w:t>an employee</w:t>
      </w:r>
      <w:r w:rsidRPr="0004266B">
        <w:t xml:space="preserve"> goes, or is likely to be, while at work, or working remotely (including working from home), or while at a work-related social event. Where workplaces cover employees from more than one organisational unit, the relevant managers/directors are jointly responsible for implementing adjustments (in consultation with the employee). Workplaces may include buildings, outdoor locations and/or vehicles.</w:t>
      </w:r>
    </w:p>
    <w:p w14:paraId="2A96F2D2" w14:textId="77777777" w:rsidR="00DC451E" w:rsidRDefault="00DC451E" w:rsidP="00DC451E">
      <w:pPr>
        <w:spacing w:line="276" w:lineRule="auto"/>
        <w:rPr>
          <w:highlight w:val="green"/>
        </w:rPr>
      </w:pPr>
    </w:p>
    <w:p w14:paraId="7BEE35FB" w14:textId="77777777" w:rsidR="00DC451E" w:rsidRDefault="00DC451E" w:rsidP="00DC451E">
      <w:pPr>
        <w:pStyle w:val="NumberedHeading2"/>
        <w:numPr>
          <w:ilvl w:val="1"/>
          <w:numId w:val="37"/>
        </w:numPr>
      </w:pPr>
      <w:bookmarkStart w:id="19" w:name="_Toc113897150"/>
      <w:bookmarkStart w:id="20" w:name="_Toc166069910"/>
      <w:bookmarkStart w:id="21" w:name="_Toc181260532"/>
      <w:r>
        <w:lastRenderedPageBreak/>
        <w:t>Legislation</w:t>
      </w:r>
      <w:bookmarkEnd w:id="19"/>
      <w:bookmarkEnd w:id="20"/>
      <w:bookmarkEnd w:id="21"/>
    </w:p>
    <w:p w14:paraId="7C99DA43" w14:textId="77777777" w:rsidR="00DC451E" w:rsidRDefault="00DC451E" w:rsidP="00DC451E">
      <w:pPr>
        <w:rPr>
          <w:rFonts w:cstheme="minorHAnsi"/>
        </w:rPr>
      </w:pPr>
      <w:r w:rsidRPr="00EF0A0F">
        <w:rPr>
          <w:rFonts w:cstheme="minorHAnsi"/>
        </w:rPr>
        <w:t xml:space="preserve">Under </w:t>
      </w:r>
      <w:r w:rsidRPr="009A0E07">
        <w:rPr>
          <w:rFonts w:cstheme="minorHAnsi"/>
          <w:i/>
          <w:iCs/>
        </w:rPr>
        <w:t>DDA</w:t>
      </w:r>
      <w:r>
        <w:rPr>
          <w:rFonts w:cstheme="minorHAnsi"/>
        </w:rPr>
        <w:t xml:space="preserve"> and the </w:t>
      </w:r>
      <w:r w:rsidRPr="009A0E07">
        <w:rPr>
          <w:i/>
          <w:iCs/>
        </w:rPr>
        <w:t>ADA</w:t>
      </w:r>
      <w:r w:rsidRPr="00441677">
        <w:rPr>
          <w:rFonts w:cstheme="minorHAnsi"/>
        </w:rPr>
        <w:t xml:space="preserve"> </w:t>
      </w:r>
      <w:r>
        <w:rPr>
          <w:rFonts w:cstheme="minorHAnsi"/>
        </w:rPr>
        <w:t>it is unlawful to discriminate against a person on the ground of disability. NSW Government Sector employers are required to comply with both Acts.</w:t>
      </w:r>
      <w:r>
        <w:rPr>
          <w:rStyle w:val="EndnoteReference"/>
          <w:rFonts w:cstheme="minorHAnsi"/>
        </w:rPr>
        <w:endnoteReference w:id="11"/>
      </w:r>
      <w:r>
        <w:rPr>
          <w:rFonts w:cstheme="minorHAnsi"/>
        </w:rPr>
        <w:t xml:space="preserve"> </w:t>
      </w:r>
    </w:p>
    <w:p w14:paraId="41CB8C16" w14:textId="5694AC96" w:rsidR="002C5B02" w:rsidRPr="00DF39EB" w:rsidRDefault="00DF39EB" w:rsidP="00DC451E">
      <w:r>
        <w:t>Under t</w:t>
      </w:r>
      <w:r w:rsidRPr="00890413">
        <w:t xml:space="preserve">he </w:t>
      </w:r>
      <w:r w:rsidR="00DC451E">
        <w:rPr>
          <w:i/>
          <w:iCs/>
        </w:rPr>
        <w:t>DDA</w:t>
      </w:r>
      <w:r>
        <w:t xml:space="preserve">, a person discriminates against a person on the ground of a </w:t>
      </w:r>
      <w:r w:rsidR="006A255D">
        <w:t xml:space="preserve">disability </w:t>
      </w:r>
      <w:r w:rsidR="006A255D" w:rsidRPr="001B0225">
        <w:t>by</w:t>
      </w:r>
      <w:r>
        <w:t xml:space="preserve"> not making or proposing </w:t>
      </w:r>
      <w:r w:rsidR="00BA679B">
        <w:t xml:space="preserve">not </w:t>
      </w:r>
      <w:r>
        <w:t xml:space="preserve">to make </w:t>
      </w:r>
      <w:r w:rsidR="00F17145">
        <w:t xml:space="preserve">reasonable </w:t>
      </w:r>
      <w:r w:rsidR="00F17145" w:rsidRPr="001B0225">
        <w:t>adjustments</w:t>
      </w:r>
      <w:r w:rsidR="00DC451E" w:rsidRPr="001B0225">
        <w:t xml:space="preserve"> </w:t>
      </w:r>
      <w:r w:rsidR="00BA679B">
        <w:t xml:space="preserve">for the person, </w:t>
      </w:r>
      <w:r>
        <w:t xml:space="preserve">where the failure to </w:t>
      </w:r>
      <w:r w:rsidR="00C7681B">
        <w:t>make reasonable adjustments</w:t>
      </w:r>
      <w:r>
        <w:t xml:space="preserve"> has the effect that the person is</w:t>
      </w:r>
      <w:r w:rsidR="00BA679B">
        <w:t>, because of the disability,</w:t>
      </w:r>
      <w:r>
        <w:t xml:space="preserve"> treated less favourably than a person without the disability</w:t>
      </w:r>
      <w:r w:rsidR="00C7681B">
        <w:t xml:space="preserve"> in circumstances that are not materially different</w:t>
      </w:r>
      <w:r w:rsidR="00DC451E" w:rsidRPr="001B0225">
        <w:t>.</w:t>
      </w:r>
      <w:r w:rsidR="00DC451E">
        <w:rPr>
          <w:rStyle w:val="EndnoteReference"/>
        </w:rPr>
        <w:endnoteReference w:id="12"/>
      </w:r>
      <w:r w:rsidR="00DC451E" w:rsidRPr="001B0225">
        <w:t xml:space="preserve"> </w:t>
      </w:r>
      <w:r>
        <w:t xml:space="preserve"> </w:t>
      </w:r>
    </w:p>
    <w:p w14:paraId="355734C0" w14:textId="228FBACF" w:rsidR="00DC451E" w:rsidRDefault="00361947" w:rsidP="00DC451E">
      <w:r>
        <w:t>Under both t</w:t>
      </w:r>
      <w:r w:rsidRPr="001B0225">
        <w:t xml:space="preserve">he </w:t>
      </w:r>
      <w:r>
        <w:rPr>
          <w:i/>
          <w:iCs/>
        </w:rPr>
        <w:t xml:space="preserve">DDA </w:t>
      </w:r>
      <w:r>
        <w:t xml:space="preserve">and </w:t>
      </w:r>
      <w:r w:rsidR="00DC451E">
        <w:rPr>
          <w:i/>
          <w:iCs/>
        </w:rPr>
        <w:t>ADA</w:t>
      </w:r>
      <w:r>
        <w:t>, it is unlawful for</w:t>
      </w:r>
      <w:r w:rsidR="00DC451E" w:rsidRPr="001B0225">
        <w:t xml:space="preserve"> </w:t>
      </w:r>
      <w:r w:rsidR="00DC451E">
        <w:t>an employer to discriminate against an employee with disability in the terms and conditions of their employment or by subjecting them to any other detriment</w:t>
      </w:r>
      <w:r w:rsidR="002C5B02">
        <w:t>.</w:t>
      </w:r>
      <w:r w:rsidR="00DC451E">
        <w:rPr>
          <w:rStyle w:val="EndnoteReference"/>
        </w:rPr>
        <w:endnoteReference w:id="13"/>
      </w:r>
      <w:r w:rsidR="00DC451E">
        <w:t xml:space="preserve">. </w:t>
      </w:r>
      <w:r w:rsidR="00DC451E" w:rsidRPr="001B0225">
        <w:t xml:space="preserve">Failure to </w:t>
      </w:r>
      <w:r w:rsidR="002C5B02">
        <w:t>provide workplace adjustments</w:t>
      </w:r>
      <w:r w:rsidR="00DC451E" w:rsidRPr="001B0225">
        <w:t xml:space="preserve"> may constitute discrimination against the employee on the ground of disability in employment.</w:t>
      </w:r>
      <w:r w:rsidR="00DC451E" w:rsidRPr="780FF1B1">
        <w:t xml:space="preserve"> </w:t>
      </w:r>
      <w:r w:rsidR="00DC451E">
        <w:t xml:space="preserve">  </w:t>
      </w:r>
    </w:p>
    <w:p w14:paraId="6D8F7FB1" w14:textId="06DEC638" w:rsidR="00DC451E" w:rsidRPr="00EF0A0F" w:rsidRDefault="00DF39EB" w:rsidP="00DC451E">
      <w:r>
        <w:t>Both t</w:t>
      </w:r>
      <w:r w:rsidR="00DC451E">
        <w:t xml:space="preserve">he </w:t>
      </w:r>
      <w:r w:rsidRPr="00555CD0">
        <w:rPr>
          <w:i/>
          <w:iCs/>
        </w:rPr>
        <w:t>DDA</w:t>
      </w:r>
      <w:r>
        <w:t xml:space="preserve"> and </w:t>
      </w:r>
      <w:r w:rsidRPr="00555CD0">
        <w:rPr>
          <w:i/>
          <w:iCs/>
        </w:rPr>
        <w:t>ADA</w:t>
      </w:r>
      <w:r>
        <w:t xml:space="preserve"> </w:t>
      </w:r>
      <w:r w:rsidR="00DC451E">
        <w:t>provide an exception if providing a workplace adjustment or providing services and facilities will place an</w:t>
      </w:r>
      <w:r w:rsidR="00DC451E" w:rsidRPr="780FF1B1">
        <w:rPr>
          <w:rFonts w:ascii="Times New Roman" w:hAnsi="Times New Roman" w:cs="Times New Roman"/>
        </w:rPr>
        <w:t> </w:t>
      </w:r>
      <w:r w:rsidR="00DC451E">
        <w:t>unjustifiable hardship</w:t>
      </w:r>
      <w:r w:rsidR="00DC451E" w:rsidRPr="780FF1B1">
        <w:rPr>
          <w:rFonts w:ascii="Times New Roman" w:hAnsi="Times New Roman" w:cs="Times New Roman"/>
        </w:rPr>
        <w:t> </w:t>
      </w:r>
      <w:r w:rsidR="00DC451E">
        <w:t>on the employer.</w:t>
      </w:r>
      <w:r w:rsidR="00DC451E">
        <w:rPr>
          <w:rStyle w:val="EndnoteReference"/>
        </w:rPr>
        <w:endnoteReference w:id="14"/>
      </w:r>
      <w:r w:rsidR="00DC451E">
        <w:t xml:space="preserve"> All the circumstances are relevant when determining whether making an adjustment would impose an unjustifiable hardship </w:t>
      </w:r>
      <w:r w:rsidR="002C5B02">
        <w:t xml:space="preserve">on </w:t>
      </w:r>
      <w:r w:rsidR="00DC451E">
        <w:t xml:space="preserve">the employer. </w:t>
      </w:r>
    </w:p>
    <w:p w14:paraId="70FC96F8" w14:textId="5AAA29C7" w:rsidR="00361947" w:rsidRPr="00361947" w:rsidRDefault="00361947" w:rsidP="00DC451E">
      <w:r>
        <w:t xml:space="preserve">Both the </w:t>
      </w:r>
      <w:r>
        <w:rPr>
          <w:i/>
          <w:iCs/>
        </w:rPr>
        <w:t xml:space="preserve">DDA </w:t>
      </w:r>
      <w:r>
        <w:t xml:space="preserve">and </w:t>
      </w:r>
      <w:r w:rsidRPr="00555CD0">
        <w:rPr>
          <w:i/>
          <w:iCs/>
        </w:rPr>
        <w:t>ADA</w:t>
      </w:r>
      <w:r>
        <w:rPr>
          <w:i/>
          <w:iCs/>
        </w:rPr>
        <w:t xml:space="preserve"> </w:t>
      </w:r>
      <w:r>
        <w:t>also provide an exception if the person with a disability would be unable to carry out the inherent requirements of the particular work, even if the employer made reasonable adjustments for the person.</w:t>
      </w:r>
      <w:r>
        <w:rPr>
          <w:rStyle w:val="EndnoteReference"/>
        </w:rPr>
        <w:endnoteReference w:id="15"/>
      </w:r>
    </w:p>
    <w:p w14:paraId="35229041" w14:textId="2B67073F" w:rsidR="00DC451E" w:rsidRPr="00C7681B" w:rsidRDefault="00DC451E" w:rsidP="00DC451E">
      <w:r>
        <w:t xml:space="preserve">Under the </w:t>
      </w:r>
      <w:r>
        <w:rPr>
          <w:i/>
          <w:iCs/>
        </w:rPr>
        <w:t>DDA</w:t>
      </w:r>
      <w:r w:rsidR="00C7681B">
        <w:rPr>
          <w:i/>
          <w:iCs/>
        </w:rPr>
        <w:t xml:space="preserve"> </w:t>
      </w:r>
      <w:r w:rsidR="00C7681B">
        <w:t xml:space="preserve">and </w:t>
      </w:r>
      <w:r w:rsidR="00C7681B">
        <w:rPr>
          <w:i/>
          <w:iCs/>
        </w:rPr>
        <w:t>ADA</w:t>
      </w:r>
      <w:r>
        <w:t xml:space="preserve"> i</w:t>
      </w:r>
      <w:r w:rsidRPr="780FF1B1">
        <w:t xml:space="preserve">t is unlawful to discriminate against a person who has </w:t>
      </w:r>
      <w:r w:rsidR="004C2180">
        <w:t xml:space="preserve">a relative or </w:t>
      </w:r>
      <w:r w:rsidRPr="780FF1B1">
        <w:t>an associate with disability.</w:t>
      </w:r>
      <w:r>
        <w:rPr>
          <w:rStyle w:val="EndnoteReference"/>
        </w:rPr>
        <w:endnoteReference w:id="16"/>
      </w:r>
      <w:r w:rsidRPr="780FF1B1">
        <w:t xml:space="preserve"> “Associate” </w:t>
      </w:r>
      <w:r w:rsidR="00C7681B">
        <w:t xml:space="preserve">under the </w:t>
      </w:r>
      <w:r w:rsidR="00C7681B">
        <w:rPr>
          <w:i/>
          <w:iCs/>
        </w:rPr>
        <w:t xml:space="preserve">DDA </w:t>
      </w:r>
      <w:r w:rsidRPr="780FF1B1">
        <w:t>include</w:t>
      </w:r>
      <w:r>
        <w:t>s</w:t>
      </w:r>
      <w:r w:rsidRPr="780FF1B1">
        <w:t xml:space="preserve"> a </w:t>
      </w:r>
      <w:r>
        <w:t xml:space="preserve">spouse, another person living with the employee on a genuine domestic basis, a relative, a </w:t>
      </w:r>
      <w:proofErr w:type="spellStart"/>
      <w:r>
        <w:t>carer</w:t>
      </w:r>
      <w:proofErr w:type="spellEnd"/>
      <w:r>
        <w:t xml:space="preserve">, or a person in a </w:t>
      </w:r>
      <w:r w:rsidRPr="780FF1B1">
        <w:t>business</w:t>
      </w:r>
      <w:r>
        <w:t>,</w:t>
      </w:r>
      <w:r w:rsidRPr="780FF1B1">
        <w:t xml:space="preserve"> </w:t>
      </w:r>
      <w:r>
        <w:t>sporting or recreational relationship</w:t>
      </w:r>
      <w:r w:rsidRPr="780FF1B1">
        <w:t>.</w:t>
      </w:r>
      <w:r>
        <w:rPr>
          <w:rStyle w:val="EndnoteReference"/>
        </w:rPr>
        <w:endnoteReference w:id="17"/>
      </w:r>
      <w:r w:rsidRPr="780FF1B1">
        <w:t xml:space="preserve">  </w:t>
      </w:r>
      <w:r w:rsidR="00C7681B">
        <w:t xml:space="preserve">“Associate” under the </w:t>
      </w:r>
      <w:r w:rsidR="00C7681B">
        <w:rPr>
          <w:i/>
          <w:iCs/>
        </w:rPr>
        <w:t xml:space="preserve">ADA </w:t>
      </w:r>
      <w:r w:rsidR="004C2180">
        <w:t>means</w:t>
      </w:r>
      <w:r w:rsidR="00C7681B">
        <w:t xml:space="preserve"> any person </w:t>
      </w:r>
      <w:r w:rsidR="004C2180">
        <w:t xml:space="preserve">with whom the person associates, whether socially or in business or commerce, or otherwise, or any person </w:t>
      </w:r>
      <w:r w:rsidR="00C7681B">
        <w:t>who is wholly or mainly dependent on, or a member of the household of, the person.</w:t>
      </w:r>
      <w:r w:rsidR="00C7681B">
        <w:rPr>
          <w:rStyle w:val="EndnoteReference"/>
        </w:rPr>
        <w:endnoteReference w:id="18"/>
      </w:r>
    </w:p>
    <w:p w14:paraId="0A04D745" w14:textId="2A8DB881" w:rsidR="00DC451E" w:rsidRDefault="00DC451E" w:rsidP="00DC451E">
      <w:r>
        <w:t xml:space="preserve">Under the </w:t>
      </w:r>
      <w:r w:rsidR="004C2180">
        <w:rPr>
          <w:i/>
          <w:iCs/>
        </w:rPr>
        <w:t xml:space="preserve">DDA </w:t>
      </w:r>
      <w:r w:rsidR="004C2180">
        <w:t xml:space="preserve">and </w:t>
      </w:r>
      <w:r>
        <w:rPr>
          <w:i/>
          <w:iCs/>
        </w:rPr>
        <w:t>ADA</w:t>
      </w:r>
      <w:r>
        <w:t xml:space="preserve"> it is unlawful to discriminate against a person on the basis of their responsibilities as a </w:t>
      </w:r>
      <w:proofErr w:type="spellStart"/>
      <w:r>
        <w:t>carer</w:t>
      </w:r>
      <w:proofErr w:type="spellEnd"/>
      <w:r>
        <w:t>.</w:t>
      </w:r>
      <w:r>
        <w:rPr>
          <w:rStyle w:val="EndnoteReference"/>
        </w:rPr>
        <w:endnoteReference w:id="19"/>
      </w:r>
      <w:r>
        <w:t xml:space="preserve"> The protection for carers under the </w:t>
      </w:r>
      <w:r>
        <w:rPr>
          <w:i/>
          <w:iCs/>
        </w:rPr>
        <w:t xml:space="preserve">ADA </w:t>
      </w:r>
      <w:r>
        <w:t xml:space="preserve">will not apply to everyone that has carer responsibilities for a person with a disability. A carer must be a </w:t>
      </w:r>
      <w:r w:rsidR="00964165">
        <w:t>person</w:t>
      </w:r>
      <w:r>
        <w:t xml:space="preserve">, who provides care for or support to their child, a child or adult for whom they are a guardian, </w:t>
      </w:r>
      <w:r w:rsidR="00964165">
        <w:t xml:space="preserve">authorised carer </w:t>
      </w:r>
      <w:r>
        <w:t>or a</w:t>
      </w:r>
      <w:r w:rsidR="00964165">
        <w:t>n immediate</w:t>
      </w:r>
      <w:r>
        <w:t xml:space="preserve"> family member.</w:t>
      </w:r>
      <w:r>
        <w:rPr>
          <w:rStyle w:val="EndnoteReference"/>
        </w:rPr>
        <w:endnoteReference w:id="20"/>
      </w:r>
      <w:r>
        <w:t xml:space="preserve">  </w:t>
      </w:r>
    </w:p>
    <w:p w14:paraId="76C33ABE" w14:textId="3A02158A" w:rsidR="00DC451E" w:rsidRPr="00890413" w:rsidRDefault="00DC451E" w:rsidP="00DC451E">
      <w:pPr>
        <w:rPr>
          <w:i/>
          <w:iCs/>
        </w:rPr>
      </w:pPr>
      <w:r>
        <w:t xml:space="preserve">Under </w:t>
      </w:r>
      <w:r w:rsidRPr="00D519D0">
        <w:t xml:space="preserve">the </w:t>
      </w:r>
      <w:r w:rsidRPr="00890413">
        <w:rPr>
          <w:i/>
          <w:iCs/>
        </w:rPr>
        <w:t>Sex Discrimination Act 1984</w:t>
      </w:r>
      <w:r w:rsidRPr="00D519D0">
        <w:t xml:space="preserve"> (</w:t>
      </w:r>
      <w:proofErr w:type="spellStart"/>
      <w:r w:rsidRPr="00D519D0">
        <w:t>Cth</w:t>
      </w:r>
      <w:proofErr w:type="spellEnd"/>
      <w:r w:rsidRPr="00D519D0">
        <w:t xml:space="preserve">) </w:t>
      </w:r>
      <w:r>
        <w:t xml:space="preserve">it is unlawful to </w:t>
      </w:r>
      <w:r w:rsidRPr="00D519D0">
        <w:t xml:space="preserve">discriminate against </w:t>
      </w:r>
      <w:r>
        <w:t xml:space="preserve">a person </w:t>
      </w:r>
      <w:r w:rsidRPr="00D519D0">
        <w:t>by treating them less favourably by reason of their family responsibilities.</w:t>
      </w:r>
      <w:r>
        <w:rPr>
          <w:rStyle w:val="EndnoteReference"/>
        </w:rPr>
        <w:endnoteReference w:id="21"/>
      </w:r>
      <w:r w:rsidRPr="00D519D0">
        <w:t xml:space="preserve"> </w:t>
      </w:r>
      <w:r>
        <w:t xml:space="preserve">Family responsibilities </w:t>
      </w:r>
      <w:r w:rsidR="00F17145" w:rsidRPr="00D519D0">
        <w:t>include</w:t>
      </w:r>
      <w:r w:rsidRPr="00D519D0">
        <w:t xml:space="preserve"> responsibilities to care or support a dependent child or immediate family member (spouse, </w:t>
      </w:r>
      <w:r w:rsidR="00CB5BD4">
        <w:t xml:space="preserve">adult child, </w:t>
      </w:r>
      <w:r w:rsidRPr="00D519D0">
        <w:t>parent, grandparent, grandchild or sibling).</w:t>
      </w:r>
      <w:r>
        <w:rPr>
          <w:rStyle w:val="EndnoteReference"/>
        </w:rPr>
        <w:endnoteReference w:id="22"/>
      </w:r>
    </w:p>
    <w:p w14:paraId="4950B525" w14:textId="77777777" w:rsidR="00DC451E" w:rsidRPr="00EF0A0F" w:rsidRDefault="00DC451E" w:rsidP="00DC451E">
      <w:r w:rsidRPr="273CCB3B">
        <w:t>Under the</w:t>
      </w:r>
      <w:r w:rsidRPr="273CCB3B">
        <w:rPr>
          <w:rFonts w:ascii="Times New Roman" w:hAnsi="Times New Roman" w:cs="Times New Roman"/>
        </w:rPr>
        <w:t> </w:t>
      </w:r>
      <w:hyperlink r:id="rId18" w:history="1">
        <w:r w:rsidRPr="00AF4D5C">
          <w:rPr>
            <w:rStyle w:val="Hyperlink"/>
            <w:i/>
            <w:iCs/>
            <w:u w:val="single"/>
          </w:rPr>
          <w:t>Work Health and Safety Act 2011</w:t>
        </w:r>
      </w:hyperlink>
      <w:r>
        <w:rPr>
          <w:i/>
          <w:iCs/>
        </w:rPr>
        <w:t xml:space="preserve"> </w:t>
      </w:r>
      <w:r w:rsidRPr="273CCB3B">
        <w:t>(NSW) (</w:t>
      </w:r>
      <w:r w:rsidRPr="006C3CC2">
        <w:rPr>
          <w:i/>
          <w:iCs/>
        </w:rPr>
        <w:t>WHS Act</w:t>
      </w:r>
      <w:r w:rsidRPr="273CCB3B">
        <w:t>), organisations must ensure, so far as is reasonably practicable</w:t>
      </w:r>
      <w:r>
        <w:t>, the health and safety of workers and that the health and safety of others is not put at risk.</w:t>
      </w:r>
      <w:r>
        <w:rPr>
          <w:rStyle w:val="EndnoteReference"/>
        </w:rPr>
        <w:endnoteReference w:id="23"/>
      </w:r>
      <w:r>
        <w:t xml:space="preserve"> </w:t>
      </w:r>
      <w:r w:rsidRPr="273CCB3B">
        <w:t xml:space="preserve">This includes managing risks and potential risks to the health, safety and wellbeing of all employees. Officers, workers and other persons also have obligations under the </w:t>
      </w:r>
      <w:r w:rsidRPr="00FA7025">
        <w:rPr>
          <w:i/>
          <w:iCs/>
        </w:rPr>
        <w:t>WHS Act</w:t>
      </w:r>
      <w:r w:rsidRPr="273CCB3B">
        <w:t>.</w:t>
      </w:r>
    </w:p>
    <w:p w14:paraId="38421892" w14:textId="77777777" w:rsidR="00DC451E" w:rsidRDefault="00DC451E" w:rsidP="00DC451E">
      <w:pPr>
        <w:rPr>
          <w:rFonts w:cstheme="minorHAnsi"/>
        </w:rPr>
      </w:pPr>
      <w:r>
        <w:rPr>
          <w:rFonts w:cstheme="minorHAnsi"/>
        </w:rPr>
        <w:t xml:space="preserve">The WHS Act </w:t>
      </w:r>
      <w:r w:rsidRPr="00EF0A0F">
        <w:rPr>
          <w:rFonts w:cstheme="minorHAnsi"/>
        </w:rPr>
        <w:t xml:space="preserve">does not override </w:t>
      </w:r>
      <w:r>
        <w:rPr>
          <w:rFonts w:cstheme="minorHAnsi"/>
        </w:rPr>
        <w:t xml:space="preserve">or replace an agency’s responsibilities under </w:t>
      </w:r>
      <w:r w:rsidRPr="00EF0A0F">
        <w:rPr>
          <w:rFonts w:cstheme="minorHAnsi"/>
        </w:rPr>
        <w:t xml:space="preserve">anti-discrimination </w:t>
      </w:r>
      <w:r>
        <w:rPr>
          <w:rFonts w:cstheme="minorHAnsi"/>
        </w:rPr>
        <w:t>legislation</w:t>
      </w:r>
      <w:r w:rsidRPr="00EF0A0F">
        <w:rPr>
          <w:rFonts w:cstheme="minorHAnsi"/>
        </w:rPr>
        <w:t xml:space="preserve">. Workplaces need to be able to manage both legal </w:t>
      </w:r>
      <w:r w:rsidRPr="00EF0A0F">
        <w:rPr>
          <w:rFonts w:cstheme="minorHAnsi"/>
        </w:rPr>
        <w:lastRenderedPageBreak/>
        <w:t>responsibilities</w:t>
      </w:r>
      <w:r>
        <w:rPr>
          <w:rFonts w:cstheme="minorHAnsi"/>
        </w:rPr>
        <w:t xml:space="preserve"> so that workers can participate fully in the workplace without creating an unacceptable risk to their health and safety or the health and safety of other people in the workplace</w:t>
      </w:r>
      <w:r w:rsidRPr="00EF0A0F">
        <w:rPr>
          <w:rFonts w:cstheme="minorHAnsi"/>
        </w:rPr>
        <w:t xml:space="preserve">. </w:t>
      </w:r>
    </w:p>
    <w:p w14:paraId="5AB5617E" w14:textId="77777777" w:rsidR="00DC451E" w:rsidRDefault="00DC451E" w:rsidP="00DC451E">
      <w:r w:rsidRPr="00D61C69">
        <w:t xml:space="preserve">All </w:t>
      </w:r>
      <w:r>
        <w:t>information</w:t>
      </w:r>
      <w:r w:rsidRPr="00D61C69">
        <w:t xml:space="preserve"> relating to specific requests for workplace adjustments </w:t>
      </w:r>
      <w:r>
        <w:t>must</w:t>
      </w:r>
      <w:r w:rsidRPr="00D61C69">
        <w:t xml:space="preserve"> be kept confidential and </w:t>
      </w:r>
      <w:r>
        <w:t>be dealt with and disclosed only</w:t>
      </w:r>
      <w:r w:rsidRPr="00D61C69">
        <w:t xml:space="preserve"> in </w:t>
      </w:r>
      <w:r w:rsidRPr="009E6A6C">
        <w:t xml:space="preserve">accordance with the provisions of the </w:t>
      </w:r>
      <w:hyperlink r:id="rId19" w:history="1">
        <w:r w:rsidRPr="00AF4D5C">
          <w:rPr>
            <w:rStyle w:val="Hyperlink"/>
            <w:i/>
            <w:iCs/>
            <w:u w:val="single"/>
          </w:rPr>
          <w:t>Privacy and Personal Information Protection Act 1998</w:t>
        </w:r>
      </w:hyperlink>
      <w:r w:rsidRPr="001165CC">
        <w:rPr>
          <w:i/>
          <w:iCs/>
        </w:rPr>
        <w:t xml:space="preserve"> </w:t>
      </w:r>
      <w:r w:rsidRPr="006F3AC5">
        <w:rPr>
          <w:i/>
          <w:iCs/>
        </w:rPr>
        <w:t>(</w:t>
      </w:r>
      <w:r w:rsidRPr="009E6A6C">
        <w:t xml:space="preserve">NSW) and the </w:t>
      </w:r>
      <w:hyperlink r:id="rId20" w:history="1">
        <w:r w:rsidRPr="00AF4D5C">
          <w:rPr>
            <w:rStyle w:val="Hyperlink"/>
            <w:i/>
            <w:iCs/>
            <w:u w:val="single"/>
          </w:rPr>
          <w:t>Health Records and Information Privacy Act 2002</w:t>
        </w:r>
      </w:hyperlink>
      <w:r w:rsidRPr="009E6A6C">
        <w:rPr>
          <w:i/>
          <w:iCs/>
        </w:rPr>
        <w:t xml:space="preserve"> </w:t>
      </w:r>
      <w:r w:rsidRPr="009E6A6C">
        <w:t>(NSW)</w:t>
      </w:r>
      <w:r>
        <w:t>, as applicable.</w:t>
      </w:r>
    </w:p>
    <w:p w14:paraId="579E67F2" w14:textId="3913A4B6" w:rsidR="00DC451E" w:rsidRDefault="00DC451E" w:rsidP="00DC451E">
      <w:pPr>
        <w:spacing w:line="276" w:lineRule="auto"/>
      </w:pPr>
      <w:r>
        <w:rPr>
          <w:rFonts w:cstheme="minorHAnsi"/>
          <w:lang w:eastAsia="en-AU"/>
        </w:rPr>
        <w:t xml:space="preserve">See Appendix 2 - Legislation </w:t>
      </w:r>
      <w:r>
        <w:rPr>
          <w:rFonts w:cstheme="minorHAnsi"/>
          <w:lang w:eastAsia="en-AU"/>
        </w:rPr>
        <w:br/>
      </w:r>
    </w:p>
    <w:p w14:paraId="25243F27" w14:textId="77777777" w:rsidR="00313F22" w:rsidRDefault="00313F22" w:rsidP="00DC451E">
      <w:pPr>
        <w:spacing w:line="276" w:lineRule="auto"/>
      </w:pPr>
    </w:p>
    <w:p w14:paraId="1FB2F3A6" w14:textId="77777777" w:rsidR="00313F22" w:rsidRDefault="00313F22" w:rsidP="00DC451E">
      <w:pPr>
        <w:spacing w:line="276" w:lineRule="auto"/>
      </w:pPr>
    </w:p>
    <w:p w14:paraId="203EA5C8" w14:textId="77777777" w:rsidR="00313F22" w:rsidRDefault="00313F22" w:rsidP="00DC451E">
      <w:pPr>
        <w:spacing w:line="276" w:lineRule="auto"/>
      </w:pPr>
    </w:p>
    <w:p w14:paraId="1F94A76B" w14:textId="77777777" w:rsidR="00313F22" w:rsidRDefault="00313F22" w:rsidP="00DC451E">
      <w:pPr>
        <w:spacing w:line="276" w:lineRule="auto"/>
      </w:pPr>
    </w:p>
    <w:p w14:paraId="0DBCE70D" w14:textId="77777777" w:rsidR="00313F22" w:rsidRDefault="00313F22" w:rsidP="00DC451E">
      <w:pPr>
        <w:spacing w:line="276" w:lineRule="auto"/>
      </w:pPr>
    </w:p>
    <w:p w14:paraId="43A19FE3" w14:textId="77777777" w:rsidR="00313F22" w:rsidRDefault="00313F22" w:rsidP="00DC451E">
      <w:pPr>
        <w:spacing w:line="276" w:lineRule="auto"/>
      </w:pPr>
    </w:p>
    <w:p w14:paraId="06C7CF95" w14:textId="77777777" w:rsidR="00313F22" w:rsidRDefault="00313F22" w:rsidP="00DC451E">
      <w:pPr>
        <w:spacing w:line="276" w:lineRule="auto"/>
      </w:pPr>
    </w:p>
    <w:p w14:paraId="64326519" w14:textId="77777777" w:rsidR="00313F22" w:rsidRDefault="00313F22" w:rsidP="00DC451E">
      <w:pPr>
        <w:spacing w:line="276" w:lineRule="auto"/>
      </w:pPr>
    </w:p>
    <w:p w14:paraId="4315D619" w14:textId="77777777" w:rsidR="00313F22" w:rsidRDefault="00313F22" w:rsidP="00DC451E">
      <w:pPr>
        <w:spacing w:line="276" w:lineRule="auto"/>
      </w:pPr>
    </w:p>
    <w:p w14:paraId="6ED0627E" w14:textId="77777777" w:rsidR="00313F22" w:rsidRDefault="00313F22" w:rsidP="00DC451E">
      <w:pPr>
        <w:spacing w:line="276" w:lineRule="auto"/>
      </w:pPr>
    </w:p>
    <w:p w14:paraId="62DF0D8A" w14:textId="77777777" w:rsidR="00313F22" w:rsidRDefault="00313F22" w:rsidP="00DC451E">
      <w:pPr>
        <w:spacing w:line="276" w:lineRule="auto"/>
      </w:pPr>
    </w:p>
    <w:p w14:paraId="632B99C8" w14:textId="77777777" w:rsidR="00313F22" w:rsidRDefault="00313F22" w:rsidP="00DC451E">
      <w:pPr>
        <w:spacing w:line="276" w:lineRule="auto"/>
      </w:pPr>
    </w:p>
    <w:p w14:paraId="389614BB" w14:textId="77777777" w:rsidR="00313F22" w:rsidRDefault="00313F22" w:rsidP="00DC451E">
      <w:pPr>
        <w:spacing w:line="276" w:lineRule="auto"/>
      </w:pPr>
    </w:p>
    <w:p w14:paraId="4CD85D9E" w14:textId="77777777" w:rsidR="00313F22" w:rsidRDefault="00313F22" w:rsidP="00DC451E">
      <w:pPr>
        <w:spacing w:line="276" w:lineRule="auto"/>
      </w:pPr>
    </w:p>
    <w:p w14:paraId="21AEA04D" w14:textId="77777777" w:rsidR="00313F22" w:rsidRDefault="00313F22" w:rsidP="00DC451E">
      <w:pPr>
        <w:spacing w:line="276" w:lineRule="auto"/>
      </w:pPr>
    </w:p>
    <w:p w14:paraId="1CAF04B6" w14:textId="77777777" w:rsidR="00313F22" w:rsidRDefault="00313F22" w:rsidP="00DC451E">
      <w:pPr>
        <w:spacing w:line="276" w:lineRule="auto"/>
      </w:pPr>
    </w:p>
    <w:p w14:paraId="2EDAC65A" w14:textId="77777777" w:rsidR="00313F22" w:rsidRDefault="00313F22" w:rsidP="00DC451E">
      <w:pPr>
        <w:spacing w:line="276" w:lineRule="auto"/>
      </w:pPr>
    </w:p>
    <w:p w14:paraId="5E968A2D" w14:textId="77777777" w:rsidR="00313F22" w:rsidRDefault="00313F22" w:rsidP="00DC451E">
      <w:pPr>
        <w:spacing w:line="276" w:lineRule="auto"/>
      </w:pPr>
    </w:p>
    <w:p w14:paraId="7AD05718" w14:textId="77777777" w:rsidR="00313F22" w:rsidRDefault="00313F22" w:rsidP="00DC451E">
      <w:pPr>
        <w:spacing w:line="276" w:lineRule="auto"/>
      </w:pPr>
    </w:p>
    <w:p w14:paraId="194D3763" w14:textId="77777777" w:rsidR="00313F22" w:rsidRDefault="00313F22" w:rsidP="00DC451E">
      <w:pPr>
        <w:spacing w:line="276" w:lineRule="auto"/>
      </w:pPr>
    </w:p>
    <w:p w14:paraId="28EC0BEF" w14:textId="77777777" w:rsidR="00313F22" w:rsidRDefault="00313F22" w:rsidP="00DC451E">
      <w:pPr>
        <w:spacing w:line="276" w:lineRule="auto"/>
      </w:pPr>
    </w:p>
    <w:p w14:paraId="5C9F5DF3" w14:textId="77777777" w:rsidR="00DC451E" w:rsidRPr="00DC451E" w:rsidRDefault="00DC451E" w:rsidP="00DC451E">
      <w:pPr>
        <w:pStyle w:val="NumberedHeading1"/>
        <w:pageBreakBefore w:val="0"/>
        <w:framePr w:w="0" w:wrap="auto" w:vAnchor="margin" w:hAnchor="text" w:xAlign="left" w:yAlign="inline" w:anchorLock="0"/>
        <w:numPr>
          <w:ilvl w:val="0"/>
          <w:numId w:val="37"/>
        </w:numPr>
        <w:ind w:left="0"/>
        <w:rPr>
          <w:color w:val="002664" w:themeColor="accent1"/>
          <w:sz w:val="72"/>
          <w:szCs w:val="28"/>
        </w:rPr>
      </w:pPr>
      <w:bookmarkStart w:id="22" w:name="_Toc176270064"/>
      <w:bookmarkStart w:id="23" w:name="_Toc158112730"/>
      <w:bookmarkStart w:id="24" w:name="_Toc159402170"/>
      <w:bookmarkStart w:id="25" w:name="_Toc159402388"/>
      <w:bookmarkStart w:id="26" w:name="_Toc166069911"/>
      <w:bookmarkStart w:id="27" w:name="_Toc181260533"/>
      <w:bookmarkEnd w:id="22"/>
      <w:bookmarkEnd w:id="23"/>
      <w:bookmarkEnd w:id="24"/>
      <w:bookmarkEnd w:id="25"/>
      <w:r w:rsidRPr="00DC451E">
        <w:rPr>
          <w:color w:val="002664" w:themeColor="accent1"/>
          <w:sz w:val="72"/>
          <w:szCs w:val="28"/>
        </w:rPr>
        <w:lastRenderedPageBreak/>
        <w:t>Workplace Adjustments</w:t>
      </w:r>
      <w:bookmarkEnd w:id="26"/>
      <w:bookmarkEnd w:id="27"/>
    </w:p>
    <w:p w14:paraId="68E428B0" w14:textId="77777777" w:rsidR="00DC451E" w:rsidRPr="00753DDB" w:rsidRDefault="00DC451E" w:rsidP="00DC451E">
      <w:pPr>
        <w:pStyle w:val="NumberedHeading2"/>
        <w:numPr>
          <w:ilvl w:val="1"/>
          <w:numId w:val="37"/>
        </w:numPr>
      </w:pPr>
      <w:bookmarkStart w:id="28" w:name="_Toc113897153"/>
      <w:bookmarkStart w:id="29" w:name="_Toc166069912"/>
      <w:bookmarkStart w:id="30" w:name="_Toc181260534"/>
      <w:bookmarkStart w:id="31" w:name="_Hlk112322352"/>
      <w:r w:rsidRPr="00753DDB">
        <w:t xml:space="preserve">What is </w:t>
      </w:r>
      <w:r>
        <w:t>a workplace adjustment</w:t>
      </w:r>
      <w:r w:rsidRPr="00753DDB">
        <w:t>?</w:t>
      </w:r>
      <w:bookmarkEnd w:id="28"/>
      <w:bookmarkEnd w:id="29"/>
      <w:bookmarkEnd w:id="30"/>
    </w:p>
    <w:p w14:paraId="13F9D9FB" w14:textId="77777777" w:rsidR="00DC451E" w:rsidRDefault="00DC451E" w:rsidP="00DC451E">
      <w:bookmarkStart w:id="32" w:name="_Toc113897154"/>
      <w:bookmarkEnd w:id="31"/>
      <w:r>
        <w:t>Effective workplace adjustments are an important enabler for people, particularly those with disability, as they support people to:</w:t>
      </w:r>
    </w:p>
    <w:p w14:paraId="732C3731" w14:textId="77777777" w:rsidR="00DC451E" w:rsidRPr="00626847" w:rsidRDefault="00DC451E" w:rsidP="00DC451E">
      <w:pPr>
        <w:pStyle w:val="ListParagraph"/>
        <w:numPr>
          <w:ilvl w:val="0"/>
          <w:numId w:val="46"/>
        </w:numPr>
        <w:tabs>
          <w:tab w:val="clear" w:pos="227"/>
          <w:tab w:val="clear" w:pos="454"/>
          <w:tab w:val="clear" w:pos="680"/>
        </w:tabs>
        <w:spacing w:after="160" w:line="259" w:lineRule="auto"/>
      </w:pPr>
      <w:r w:rsidRPr="00626847">
        <w:t xml:space="preserve">perform </w:t>
      </w:r>
      <w:r>
        <w:t>at their</w:t>
      </w:r>
      <w:r w:rsidRPr="00626847">
        <w:t xml:space="preserve"> best </w:t>
      </w:r>
    </w:p>
    <w:p w14:paraId="024E37CF" w14:textId="77777777" w:rsidR="00DC451E" w:rsidRPr="00626847" w:rsidRDefault="00DC451E" w:rsidP="00DC451E">
      <w:pPr>
        <w:numPr>
          <w:ilvl w:val="0"/>
          <w:numId w:val="46"/>
        </w:numPr>
        <w:tabs>
          <w:tab w:val="clear" w:pos="227"/>
          <w:tab w:val="clear" w:pos="454"/>
          <w:tab w:val="clear" w:pos="680"/>
        </w:tabs>
        <w:spacing w:after="160" w:line="259" w:lineRule="auto"/>
      </w:pPr>
      <w:r w:rsidRPr="00626847">
        <w:t>work productively </w:t>
      </w:r>
    </w:p>
    <w:p w14:paraId="0DBFADFC" w14:textId="77777777" w:rsidR="00DC451E" w:rsidRPr="00626847" w:rsidRDefault="00DC451E" w:rsidP="00DC451E">
      <w:pPr>
        <w:numPr>
          <w:ilvl w:val="0"/>
          <w:numId w:val="46"/>
        </w:numPr>
        <w:tabs>
          <w:tab w:val="clear" w:pos="227"/>
          <w:tab w:val="clear" w:pos="454"/>
          <w:tab w:val="clear" w:pos="680"/>
        </w:tabs>
        <w:spacing w:after="160" w:line="259" w:lineRule="auto"/>
      </w:pPr>
      <w:r w:rsidRPr="00626847">
        <w:t>work in a safe environment </w:t>
      </w:r>
    </w:p>
    <w:p w14:paraId="0D824F5B" w14:textId="77777777" w:rsidR="00DC451E" w:rsidRPr="00626847" w:rsidRDefault="00DC451E" w:rsidP="00DC451E">
      <w:pPr>
        <w:numPr>
          <w:ilvl w:val="0"/>
          <w:numId w:val="46"/>
        </w:numPr>
        <w:tabs>
          <w:tab w:val="clear" w:pos="227"/>
          <w:tab w:val="clear" w:pos="454"/>
          <w:tab w:val="clear" w:pos="680"/>
        </w:tabs>
        <w:spacing w:after="160" w:line="259" w:lineRule="auto"/>
      </w:pPr>
      <w:r>
        <w:t>be</w:t>
      </w:r>
      <w:r w:rsidRPr="00626847">
        <w:t xml:space="preserve"> included </w:t>
      </w:r>
    </w:p>
    <w:p w14:paraId="5B2B0004" w14:textId="77777777" w:rsidR="00DC451E" w:rsidRDefault="00DC451E" w:rsidP="00DC451E">
      <w:pPr>
        <w:numPr>
          <w:ilvl w:val="0"/>
          <w:numId w:val="46"/>
        </w:numPr>
        <w:tabs>
          <w:tab w:val="clear" w:pos="227"/>
          <w:tab w:val="clear" w:pos="454"/>
          <w:tab w:val="clear" w:pos="680"/>
        </w:tabs>
        <w:spacing w:after="160" w:line="259" w:lineRule="auto"/>
      </w:pPr>
      <w:r w:rsidRPr="00626847">
        <w:t>increase their engagement and motivation to improve performance. </w:t>
      </w:r>
    </w:p>
    <w:p w14:paraId="1BAC8EDE" w14:textId="732BD875" w:rsidR="00DC451E" w:rsidRPr="00626847" w:rsidRDefault="00DC451E" w:rsidP="00DC451E">
      <w:r>
        <w:t>Adjustments can range from changes to equipment, work practices and environment</w:t>
      </w:r>
      <w:r w:rsidR="00CB70EA">
        <w:t>,</w:t>
      </w:r>
      <w:r>
        <w:t xml:space="preserve"> and may change</w:t>
      </w:r>
      <w:r w:rsidR="00CB70EA">
        <w:t xml:space="preserve"> over time</w:t>
      </w:r>
      <w:r>
        <w:t xml:space="preserve"> as people’s needs change.</w:t>
      </w:r>
    </w:p>
    <w:p w14:paraId="45F1A653" w14:textId="77777777" w:rsidR="00DC451E" w:rsidRDefault="00DC451E" w:rsidP="00DC451E">
      <w:r w:rsidRPr="00626847">
        <w:t xml:space="preserve">Workplaces need to consider </w:t>
      </w:r>
      <w:r>
        <w:t>all</w:t>
      </w:r>
      <w:r w:rsidRPr="00626847">
        <w:t xml:space="preserve"> option</w:t>
      </w:r>
      <w:r>
        <w:t>s</w:t>
      </w:r>
      <w:r w:rsidRPr="00626847">
        <w:t xml:space="preserve"> for adjustment for staff to perform their role.</w:t>
      </w:r>
      <w:r w:rsidRPr="00D252F6">
        <w:rPr>
          <w:rFonts w:ascii="Times New Roman" w:hAnsi="Times New Roman" w:cs="Times New Roman"/>
        </w:rPr>
        <w:t> </w:t>
      </w:r>
      <w:r w:rsidRPr="00D252F6">
        <w:rPr>
          <w:rFonts w:ascii="Public Sans" w:hAnsi="Public Sans" w:cs="Public Sans"/>
        </w:rPr>
        <w:t> </w:t>
      </w:r>
      <w:r w:rsidRPr="00C94396">
        <w:t xml:space="preserve">There are many </w:t>
      </w:r>
      <w:r>
        <w:t>reasons why someone may require an adjustment and</w:t>
      </w:r>
      <w:r w:rsidRPr="003F2690">
        <w:t xml:space="preserve"> there may be wide variations on how work is impacted.</w:t>
      </w:r>
    </w:p>
    <w:p w14:paraId="6286A986" w14:textId="77777777" w:rsidR="00DC451E" w:rsidRDefault="00DC451E" w:rsidP="00DC451E">
      <w:r>
        <w:t xml:space="preserve">Most adjustments are simple to arrange and involve little cost. What’s most important is for people to have what they need and be able to </w:t>
      </w:r>
      <w:r w:rsidRPr="00053FC9">
        <w:t>perform their role and</w:t>
      </w:r>
      <w:r>
        <w:t xml:space="preserve"> participate in the workplace on an equal basis with others.</w:t>
      </w:r>
      <w:r w:rsidRPr="00D252F6">
        <w:rPr>
          <w:rFonts w:ascii="Times New Roman" w:hAnsi="Times New Roman" w:cs="Times New Roman"/>
        </w:rPr>
        <w:t> </w:t>
      </w:r>
      <w:r w:rsidRPr="00626847">
        <w:t> </w:t>
      </w:r>
    </w:p>
    <w:p w14:paraId="63225EAE" w14:textId="2E30D31C" w:rsidR="00DC451E" w:rsidRPr="00201402" w:rsidRDefault="00DC451E" w:rsidP="00DC451E">
      <w:r>
        <w:t>Potential workplace adjustments may include, but are not limited to:</w:t>
      </w:r>
    </w:p>
    <w:p w14:paraId="72F61E84" w14:textId="77777777" w:rsidR="00A70370" w:rsidRDefault="00A70370" w:rsidP="00DC451E">
      <w:pPr>
        <w:rPr>
          <w:b/>
          <w:bCs/>
        </w:rPr>
      </w:pPr>
    </w:p>
    <w:p w14:paraId="1BA7F303" w14:textId="77777777" w:rsidR="00DC451E" w:rsidRPr="00AD5029" w:rsidRDefault="00DC451E" w:rsidP="00DC451E">
      <w:pPr>
        <w:rPr>
          <w:b/>
          <w:bCs/>
        </w:rPr>
      </w:pPr>
      <w:r w:rsidRPr="00AD5029">
        <w:rPr>
          <w:b/>
          <w:bCs/>
        </w:rPr>
        <w:t xml:space="preserve">Workplace practice </w:t>
      </w:r>
    </w:p>
    <w:p w14:paraId="1522736A" w14:textId="04CD205C" w:rsidR="00DC451E" w:rsidRPr="003F573B" w:rsidRDefault="00DC451E" w:rsidP="00DC451E">
      <w:pPr>
        <w:pStyle w:val="BodyText"/>
        <w:numPr>
          <w:ilvl w:val="0"/>
          <w:numId w:val="69"/>
        </w:numPr>
        <w:rPr>
          <w:b/>
          <w:bCs/>
        </w:rPr>
      </w:pPr>
      <w:r>
        <w:t>F</w:t>
      </w:r>
      <w:r w:rsidRPr="003F573B">
        <w:t>lexible working arrangements e.g. flexible start and finish times, working from home, working part-time, working in different locations</w:t>
      </w:r>
      <w:r>
        <w:t xml:space="preserve">. (other examples of flexible work can be found on the </w:t>
      </w:r>
      <w:hyperlink r:id="rId21" w:history="1">
        <w:r w:rsidR="005061C2" w:rsidRPr="005061C2">
          <w:rPr>
            <w:rStyle w:val="Hyperlink"/>
          </w:rPr>
          <w:t>Office of the Public Service Commissioner website</w:t>
        </w:r>
      </w:hyperlink>
      <w:r w:rsidR="00770890">
        <w:rPr>
          <w:rStyle w:val="Hyperlink"/>
        </w:rPr>
        <w:t>)</w:t>
      </w:r>
      <w:r>
        <w:t>.</w:t>
      </w:r>
      <w:r w:rsidRPr="00BE082F">
        <w:t xml:space="preserve"> </w:t>
      </w:r>
      <w:r>
        <w:t xml:space="preserve">Refer </w:t>
      </w:r>
      <w:r w:rsidRPr="005B64E8">
        <w:t>to</w:t>
      </w:r>
      <w:r w:rsidRPr="005061C2">
        <w:rPr>
          <w:highlight w:val="yellow"/>
        </w:rPr>
        <w:t xml:space="preserve"> [link to agency flexible working policy] </w:t>
      </w:r>
      <w:r>
        <w:t>for more information.</w:t>
      </w:r>
    </w:p>
    <w:p w14:paraId="65B25B42" w14:textId="77777777" w:rsidR="00DC451E" w:rsidRDefault="00DC451E" w:rsidP="00DC451E">
      <w:pPr>
        <w:pStyle w:val="BodyText"/>
        <w:numPr>
          <w:ilvl w:val="0"/>
          <w:numId w:val="69"/>
        </w:numPr>
      </w:pPr>
      <w:r>
        <w:t>Changing</w:t>
      </w:r>
      <w:r w:rsidRPr="009674E7">
        <w:t xml:space="preserve"> how information is communicated in the workplace</w:t>
      </w:r>
      <w:r>
        <w:t>, including:</w:t>
      </w:r>
    </w:p>
    <w:p w14:paraId="0663E432" w14:textId="77777777" w:rsidR="00DC451E" w:rsidRDefault="00DC451E" w:rsidP="00DC451E">
      <w:pPr>
        <w:pStyle w:val="BodyText"/>
        <w:numPr>
          <w:ilvl w:val="1"/>
          <w:numId w:val="69"/>
        </w:numPr>
      </w:pPr>
      <w:r>
        <w:t xml:space="preserve">accessible meetings (transcripts, captioning, accessible rooms) and providing </w:t>
      </w:r>
      <w:proofErr w:type="spellStart"/>
      <w:r w:rsidRPr="00CE1201">
        <w:t>Auslan</w:t>
      </w:r>
      <w:proofErr w:type="spellEnd"/>
      <w:r w:rsidRPr="00CE1201">
        <w:t xml:space="preserve"> interpretation, Easy R</w:t>
      </w:r>
      <w:r>
        <w:t>e</w:t>
      </w:r>
      <w:r w:rsidRPr="00CE1201">
        <w:t>ad</w:t>
      </w:r>
      <w:r>
        <w:t xml:space="preserve"> documents or</w:t>
      </w:r>
      <w:r w:rsidRPr="00CE1201">
        <w:t xml:space="preserve"> emailing or using MS Teams rather than phone calls, or vice versa</w:t>
      </w:r>
      <w:r w:rsidRPr="009674E7">
        <w:t> </w:t>
      </w:r>
    </w:p>
    <w:p w14:paraId="41361740" w14:textId="53C9B275" w:rsidR="00DC451E" w:rsidRPr="00B9728B" w:rsidRDefault="00DC451E" w:rsidP="00DC451E">
      <w:pPr>
        <w:pStyle w:val="ListParagraph"/>
        <w:numPr>
          <w:ilvl w:val="1"/>
          <w:numId w:val="69"/>
        </w:numPr>
        <w:spacing w:after="160" w:line="259" w:lineRule="auto"/>
        <w:rPr>
          <w:rFonts w:eastAsiaTheme="minorEastAsia"/>
          <w:color w:val="000000" w:themeColor="text1"/>
          <w:lang w:eastAsia="zh-CN"/>
        </w:rPr>
      </w:pPr>
      <w:r>
        <w:rPr>
          <w:rFonts w:eastAsiaTheme="minorEastAsia"/>
          <w:color w:val="000000" w:themeColor="text1"/>
          <w:lang w:eastAsia="zh-CN"/>
        </w:rPr>
        <w:t>s</w:t>
      </w:r>
      <w:r w:rsidRPr="00B9728B">
        <w:rPr>
          <w:rFonts w:eastAsiaTheme="minorEastAsia"/>
          <w:color w:val="000000" w:themeColor="text1"/>
          <w:lang w:eastAsia="zh-CN"/>
        </w:rPr>
        <w:t xml:space="preserve">tructured </w:t>
      </w:r>
      <w:r>
        <w:rPr>
          <w:rFonts w:eastAsiaTheme="minorEastAsia"/>
          <w:color w:val="000000" w:themeColor="text1"/>
          <w:lang w:eastAsia="zh-CN"/>
        </w:rPr>
        <w:t>c</w:t>
      </w:r>
      <w:r w:rsidRPr="00B9728B">
        <w:rPr>
          <w:rFonts w:eastAsiaTheme="minorEastAsia"/>
          <w:color w:val="000000" w:themeColor="text1"/>
          <w:lang w:eastAsia="zh-CN"/>
        </w:rPr>
        <w:t>ommunication</w:t>
      </w:r>
      <w:r>
        <w:rPr>
          <w:rFonts w:eastAsiaTheme="minorEastAsia"/>
          <w:color w:val="000000" w:themeColor="text1"/>
          <w:lang w:eastAsia="zh-CN"/>
        </w:rPr>
        <w:t xml:space="preserve"> - c</w:t>
      </w:r>
      <w:r w:rsidRPr="00B9728B">
        <w:rPr>
          <w:rFonts w:eastAsiaTheme="minorEastAsia"/>
          <w:color w:val="000000" w:themeColor="text1"/>
          <w:lang w:eastAsia="zh-CN"/>
        </w:rPr>
        <w:t>learly defining communication expectations and using written communication methods (e.g., email, messaging apps) for instructions and task assignments</w:t>
      </w:r>
      <w:r w:rsidR="00CB70EA">
        <w:rPr>
          <w:rFonts w:eastAsiaTheme="minorEastAsia"/>
          <w:color w:val="000000" w:themeColor="text1"/>
          <w:lang w:eastAsia="zh-CN"/>
        </w:rPr>
        <w:t>.</w:t>
      </w:r>
    </w:p>
    <w:p w14:paraId="5326B7DC" w14:textId="73AED271" w:rsidR="00DC451E" w:rsidRPr="00690CAD" w:rsidRDefault="00DC451E" w:rsidP="00DC451E">
      <w:pPr>
        <w:pStyle w:val="BodyText"/>
        <w:numPr>
          <w:ilvl w:val="0"/>
          <w:numId w:val="69"/>
        </w:numPr>
      </w:pPr>
      <w:r>
        <w:t>P</w:t>
      </w:r>
      <w:r w:rsidRPr="009674E7">
        <w:t>rovid</w:t>
      </w:r>
      <w:r>
        <w:t>ing</w:t>
      </w:r>
      <w:r w:rsidRPr="009674E7">
        <w:t xml:space="preserve"> a support </w:t>
      </w:r>
      <w:r>
        <w:t xml:space="preserve">worker or </w:t>
      </w:r>
      <w:proofErr w:type="spellStart"/>
      <w:r>
        <w:t>Auslan</w:t>
      </w:r>
      <w:proofErr w:type="spellEnd"/>
      <w:r>
        <w:t>-English interpreter or captioning service</w:t>
      </w:r>
      <w:r w:rsidR="00CB70EA">
        <w:t>.</w:t>
      </w:r>
    </w:p>
    <w:p w14:paraId="0F6842F3" w14:textId="4A3918D1" w:rsidR="00DC451E" w:rsidRDefault="00DC451E" w:rsidP="00DC451E">
      <w:pPr>
        <w:pStyle w:val="BodyText"/>
        <w:numPr>
          <w:ilvl w:val="0"/>
          <w:numId w:val="69"/>
        </w:numPr>
      </w:pPr>
      <w:r>
        <w:t>E</w:t>
      </w:r>
      <w:r w:rsidRPr="009674E7">
        <w:t>nsur</w:t>
      </w:r>
      <w:r>
        <w:t xml:space="preserve">ing </w:t>
      </w:r>
      <w:r w:rsidRPr="009674E7">
        <w:t>workplace documents and web content are accessible</w:t>
      </w:r>
      <w:r>
        <w:t xml:space="preserve"> for the particular disability if this is not already the case</w:t>
      </w:r>
      <w:r w:rsidR="00CB70EA">
        <w:t>.</w:t>
      </w:r>
      <w:r>
        <w:t xml:space="preserve"> </w:t>
      </w:r>
    </w:p>
    <w:p w14:paraId="2DDD1774" w14:textId="068E789F" w:rsidR="00DC451E" w:rsidRPr="00690CAD" w:rsidRDefault="00DC451E" w:rsidP="00DC451E">
      <w:pPr>
        <w:pStyle w:val="BodyText"/>
        <w:numPr>
          <w:ilvl w:val="0"/>
          <w:numId w:val="69"/>
        </w:numPr>
      </w:pPr>
      <w:r>
        <w:t>P</w:t>
      </w:r>
      <w:r w:rsidRPr="009674E7">
        <w:t>rovid</w:t>
      </w:r>
      <w:r>
        <w:t>ing</w:t>
      </w:r>
      <w:r w:rsidRPr="009674E7">
        <w:t xml:space="preserve"> information in requested formats </w:t>
      </w:r>
      <w:r>
        <w:t>or providing additional time for an employee to process information or at preferred times</w:t>
      </w:r>
      <w:r w:rsidR="00CB70EA">
        <w:t>.</w:t>
      </w:r>
    </w:p>
    <w:p w14:paraId="15D9994E" w14:textId="6123144E" w:rsidR="00DC451E" w:rsidRPr="00690CAD" w:rsidRDefault="00DC451E" w:rsidP="00DC451E">
      <w:pPr>
        <w:pStyle w:val="BodyText"/>
        <w:numPr>
          <w:ilvl w:val="0"/>
          <w:numId w:val="69"/>
        </w:numPr>
      </w:pPr>
      <w:r>
        <w:lastRenderedPageBreak/>
        <w:t>M</w:t>
      </w:r>
      <w:r w:rsidRPr="009674E7">
        <w:t>odify</w:t>
      </w:r>
      <w:r>
        <w:t>ing</w:t>
      </w:r>
      <w:r w:rsidRPr="009674E7">
        <w:t xml:space="preserve"> the job requirements e.g., co-workers exchanging tasks</w:t>
      </w:r>
      <w:r>
        <w:t>,</w:t>
      </w:r>
      <w:r w:rsidRPr="009674E7">
        <w:t xml:space="preserve"> </w:t>
      </w:r>
      <w:r>
        <w:t>adjusting</w:t>
      </w:r>
      <w:r w:rsidRPr="009674E7">
        <w:t xml:space="preserve"> a non-essential job task</w:t>
      </w:r>
      <w:r>
        <w:t xml:space="preserve"> by</w:t>
      </w:r>
      <w:r w:rsidRPr="00DE0213">
        <w:rPr>
          <w:rFonts w:ascii="Segoe UI" w:eastAsiaTheme="minorHAnsi" w:hAnsi="Segoe UI" w:cs="Segoe UI"/>
          <w:color w:val="000000"/>
          <w:sz w:val="32"/>
          <w:szCs w:val="32"/>
          <w:shd w:val="clear" w:color="auto" w:fill="EDF2F7"/>
          <w:lang w:eastAsia="en-US"/>
        </w:rPr>
        <w:t xml:space="preserve"> </w:t>
      </w:r>
      <w:r w:rsidRPr="00DE0213">
        <w:t>customis</w:t>
      </w:r>
      <w:r>
        <w:t xml:space="preserve">ing </w:t>
      </w:r>
      <w:r w:rsidRPr="00DE0213">
        <w:t xml:space="preserve">a </w:t>
      </w:r>
      <w:r>
        <w:t>role</w:t>
      </w:r>
      <w:r w:rsidRPr="00DE0213">
        <w:t xml:space="preserve"> to fit </w:t>
      </w:r>
      <w:r>
        <w:t>the employee’s</w:t>
      </w:r>
      <w:r w:rsidRPr="00DE0213">
        <w:t xml:space="preserve"> skills and support needs</w:t>
      </w:r>
      <w:r>
        <w:t xml:space="preserve"> while still</w:t>
      </w:r>
      <w:r w:rsidRPr="00DE0213">
        <w:t xml:space="preserve"> mee</w:t>
      </w:r>
      <w:r>
        <w:t xml:space="preserve">ting </w:t>
      </w:r>
      <w:r w:rsidRPr="00DE0213">
        <w:t xml:space="preserve">the needs of </w:t>
      </w:r>
      <w:r>
        <w:t>employer</w:t>
      </w:r>
      <w:r w:rsidRPr="00DE0213">
        <w:t>.</w:t>
      </w:r>
    </w:p>
    <w:p w14:paraId="57DB08D8" w14:textId="77777777" w:rsidR="00DC451E" w:rsidRPr="00690CAD" w:rsidRDefault="00DC451E" w:rsidP="00DC451E">
      <w:pPr>
        <w:pStyle w:val="BodyText"/>
        <w:numPr>
          <w:ilvl w:val="0"/>
          <w:numId w:val="69"/>
        </w:numPr>
      </w:pPr>
      <w:r>
        <w:t>A</w:t>
      </w:r>
      <w:r w:rsidRPr="009674E7">
        <w:t>dapt</w:t>
      </w:r>
      <w:r>
        <w:t>ing</w:t>
      </w:r>
      <w:r w:rsidRPr="009674E7">
        <w:t xml:space="preserve"> performance and development programs to meet individual needs</w:t>
      </w:r>
      <w:r>
        <w:t>.</w:t>
      </w:r>
    </w:p>
    <w:p w14:paraId="08EF3990" w14:textId="77777777" w:rsidR="00DC451E" w:rsidRDefault="00DC451E" w:rsidP="00DC451E"/>
    <w:p w14:paraId="5C7FFCC9" w14:textId="77777777" w:rsidR="00DC451E" w:rsidRPr="008553B4" w:rsidRDefault="00DC451E" w:rsidP="00DC451E">
      <w:pPr>
        <w:rPr>
          <w:b/>
          <w:bCs/>
        </w:rPr>
      </w:pPr>
      <w:r w:rsidRPr="008553B4">
        <w:rPr>
          <w:b/>
          <w:bCs/>
        </w:rPr>
        <w:t>Workplace environment</w:t>
      </w:r>
    </w:p>
    <w:p w14:paraId="3511A30E" w14:textId="6FA11F4D" w:rsidR="00DC451E" w:rsidRPr="008406CF" w:rsidRDefault="00DC451E" w:rsidP="00DC451E">
      <w:pPr>
        <w:pStyle w:val="BodyText"/>
        <w:numPr>
          <w:ilvl w:val="0"/>
          <w:numId w:val="70"/>
        </w:numPr>
        <w:rPr>
          <w:b/>
          <w:bCs/>
        </w:rPr>
      </w:pPr>
      <w:r>
        <w:t>O</w:t>
      </w:r>
      <w:r w:rsidRPr="008406CF">
        <w:t>ccupational therapist assessment, ergonomic desk and chair assessment</w:t>
      </w:r>
      <w:r w:rsidR="00CB70EA">
        <w:t>.</w:t>
      </w:r>
    </w:p>
    <w:p w14:paraId="00A9297B" w14:textId="28BE09C6" w:rsidR="00DC451E" w:rsidRPr="00690CAD" w:rsidRDefault="00DC451E" w:rsidP="00DC451E">
      <w:pPr>
        <w:pStyle w:val="BodyText"/>
        <w:numPr>
          <w:ilvl w:val="0"/>
          <w:numId w:val="70"/>
        </w:numPr>
      </w:pPr>
      <w:r w:rsidRPr="00D26B2B">
        <w:t>Braille signage in communal work locations e.g., meeting rooms, photocopier area, kitchen</w:t>
      </w:r>
      <w:r w:rsidR="00CB70EA">
        <w:t>.</w:t>
      </w:r>
    </w:p>
    <w:p w14:paraId="74A8FB8B" w14:textId="7FE37C30" w:rsidR="00DC451E" w:rsidRPr="00D26B2B" w:rsidRDefault="00DC451E" w:rsidP="00DC451E">
      <w:pPr>
        <w:pStyle w:val="BodyText"/>
        <w:numPr>
          <w:ilvl w:val="0"/>
          <w:numId w:val="70"/>
        </w:numPr>
      </w:pPr>
      <w:r w:rsidRPr="00124209">
        <w:t>Providing a workspace with adjustable lighting, noise-cancelling headphones, or a quiet area to accommodate sensory sensitivities</w:t>
      </w:r>
      <w:r w:rsidR="00CB70EA">
        <w:t>.</w:t>
      </w:r>
    </w:p>
    <w:p w14:paraId="11C6F59E" w14:textId="685E17AE" w:rsidR="00DC451E" w:rsidRPr="00D26B2B" w:rsidRDefault="00DC451E" w:rsidP="00DC451E">
      <w:pPr>
        <w:pStyle w:val="BodyText"/>
        <w:numPr>
          <w:ilvl w:val="0"/>
          <w:numId w:val="70"/>
        </w:numPr>
      </w:pPr>
      <w:r w:rsidRPr="00547350">
        <w:t>Permanent and portable hearing loops</w:t>
      </w:r>
      <w:r w:rsidR="00CB70EA">
        <w:t>.</w:t>
      </w:r>
    </w:p>
    <w:p w14:paraId="18C95FA1" w14:textId="6E6EE36D" w:rsidR="00DC451E" w:rsidRPr="00690CAD" w:rsidRDefault="00DC451E" w:rsidP="00DC451E">
      <w:pPr>
        <w:pStyle w:val="BodyText"/>
        <w:numPr>
          <w:ilvl w:val="0"/>
          <w:numId w:val="70"/>
        </w:numPr>
      </w:pPr>
      <w:r>
        <w:t>An</w:t>
      </w:r>
      <w:r w:rsidRPr="00D26B2B">
        <w:t xml:space="preserve"> </w:t>
      </w:r>
      <w:r>
        <w:t xml:space="preserve">accessible </w:t>
      </w:r>
      <w:r w:rsidRPr="00D26B2B">
        <w:t>parking space close to the work location for an employee who uses a wheelchair</w:t>
      </w:r>
      <w:r>
        <w:t>,</w:t>
      </w:r>
      <w:r w:rsidRPr="00D26B2B">
        <w:t xml:space="preserve"> has mobility issues</w:t>
      </w:r>
      <w:r>
        <w:t xml:space="preserve"> or chronic pain</w:t>
      </w:r>
      <w:r w:rsidR="00CB70EA">
        <w:t>.</w:t>
      </w:r>
    </w:p>
    <w:p w14:paraId="006663EE" w14:textId="663A2B37" w:rsidR="00DC451E" w:rsidRPr="00690CAD" w:rsidRDefault="00DC451E" w:rsidP="00DC451E">
      <w:pPr>
        <w:pStyle w:val="BodyText"/>
        <w:numPr>
          <w:ilvl w:val="0"/>
          <w:numId w:val="70"/>
        </w:numPr>
      </w:pPr>
      <w:r>
        <w:t>A</w:t>
      </w:r>
      <w:r w:rsidRPr="00D26B2B">
        <w:t>daptive switches that enable people to use technology</w:t>
      </w:r>
      <w:r w:rsidR="00CB70EA">
        <w:t>.</w:t>
      </w:r>
      <w:r w:rsidRPr="00D26B2B">
        <w:t> </w:t>
      </w:r>
    </w:p>
    <w:p w14:paraId="73145D07" w14:textId="77777777" w:rsidR="00DC451E" w:rsidRPr="00690CAD" w:rsidRDefault="00DC451E" w:rsidP="00DC451E">
      <w:pPr>
        <w:pStyle w:val="BodyText"/>
        <w:numPr>
          <w:ilvl w:val="0"/>
          <w:numId w:val="70"/>
        </w:numPr>
        <w:rPr>
          <w:bCs/>
        </w:rPr>
      </w:pPr>
      <w:r>
        <w:t>M</w:t>
      </w:r>
      <w:r w:rsidRPr="00D26B2B">
        <w:t xml:space="preserve">odifications to an inaccessible building to enable access to </w:t>
      </w:r>
      <w:r>
        <w:t>the</w:t>
      </w:r>
      <w:r w:rsidRPr="00D26B2B">
        <w:t xml:space="preserve"> building or bathroom facilities. </w:t>
      </w:r>
    </w:p>
    <w:p w14:paraId="6F41BEE4" w14:textId="77777777" w:rsidR="00DC451E" w:rsidRDefault="00DC451E" w:rsidP="00DC451E">
      <w:pPr>
        <w:rPr>
          <w:b/>
          <w:bCs/>
        </w:rPr>
      </w:pPr>
    </w:p>
    <w:p w14:paraId="484527E4" w14:textId="77777777" w:rsidR="00DC451E" w:rsidRPr="008553B4" w:rsidRDefault="00DC451E" w:rsidP="00DC451E">
      <w:pPr>
        <w:rPr>
          <w:b/>
          <w:bCs/>
        </w:rPr>
      </w:pPr>
      <w:r w:rsidRPr="008553B4">
        <w:rPr>
          <w:b/>
          <w:bCs/>
        </w:rPr>
        <w:t>Assistive Technology</w:t>
      </w:r>
    </w:p>
    <w:p w14:paraId="2018216F" w14:textId="3E576A2A" w:rsidR="00DC451E" w:rsidRPr="008406CF" w:rsidRDefault="00DC451E" w:rsidP="00DC451E">
      <w:pPr>
        <w:pStyle w:val="BodyText"/>
        <w:numPr>
          <w:ilvl w:val="0"/>
          <w:numId w:val="71"/>
        </w:numPr>
        <w:rPr>
          <w:b/>
          <w:bCs/>
        </w:rPr>
      </w:pPr>
      <w:r>
        <w:t>S</w:t>
      </w:r>
      <w:r w:rsidRPr="008406CF">
        <w:t>creen readers</w:t>
      </w:r>
      <w:r>
        <w:t xml:space="preserve"> and screen </w:t>
      </w:r>
      <w:r w:rsidRPr="00366828">
        <w:rPr>
          <w:color w:val="auto"/>
        </w:rPr>
        <w:t>enlargement applications</w:t>
      </w:r>
      <w:r w:rsidR="00CB70EA">
        <w:rPr>
          <w:color w:val="auto"/>
        </w:rPr>
        <w:t>.</w:t>
      </w:r>
    </w:p>
    <w:p w14:paraId="58C75D5D" w14:textId="10B03C38" w:rsidR="00DC451E" w:rsidRPr="00366828" w:rsidRDefault="00DC451E" w:rsidP="00DC451E">
      <w:pPr>
        <w:pStyle w:val="BodyText"/>
        <w:numPr>
          <w:ilvl w:val="0"/>
          <w:numId w:val="71"/>
        </w:numPr>
        <w:rPr>
          <w:b/>
          <w:bCs/>
        </w:rPr>
      </w:pPr>
      <w:r w:rsidRPr="00366828">
        <w:t>Voice recognition and transcription programs</w:t>
      </w:r>
      <w:r w:rsidR="00CB70EA">
        <w:t>.</w:t>
      </w:r>
    </w:p>
    <w:p w14:paraId="7355A1E8" w14:textId="468F36E5" w:rsidR="00DC451E" w:rsidRPr="00366828" w:rsidRDefault="00DC451E" w:rsidP="00DC451E">
      <w:pPr>
        <w:pStyle w:val="BodyText"/>
        <w:numPr>
          <w:ilvl w:val="0"/>
          <w:numId w:val="71"/>
        </w:numPr>
        <w:rPr>
          <w:b/>
          <w:bCs/>
        </w:rPr>
      </w:pPr>
      <w:r>
        <w:t>Automated c</w:t>
      </w:r>
      <w:r w:rsidRPr="00366828">
        <w:t>losed captioning</w:t>
      </w:r>
      <w:r w:rsidR="00CB70EA">
        <w:t>.</w:t>
      </w:r>
    </w:p>
    <w:p w14:paraId="37313B6A" w14:textId="77777777" w:rsidR="00DC451E" w:rsidRPr="008553B4" w:rsidRDefault="00DC451E" w:rsidP="00DC451E">
      <w:pPr>
        <w:pStyle w:val="BodyText"/>
        <w:numPr>
          <w:ilvl w:val="0"/>
          <w:numId w:val="71"/>
        </w:numPr>
        <w:rPr>
          <w:b/>
          <w:bCs/>
        </w:rPr>
      </w:pPr>
      <w:r>
        <w:t>K</w:t>
      </w:r>
      <w:r w:rsidRPr="00366828">
        <w:t>eyboard and mouse alternatives and adaptions</w:t>
      </w:r>
      <w:r>
        <w:t xml:space="preserve"> and assistive listening </w:t>
      </w:r>
      <w:r w:rsidRPr="008553B4">
        <w:t>devices.</w:t>
      </w:r>
    </w:p>
    <w:p w14:paraId="76C12E57" w14:textId="77777777" w:rsidR="00DC451E" w:rsidRDefault="00DC451E" w:rsidP="00DC451E">
      <w:pPr>
        <w:rPr>
          <w:b/>
          <w:bCs/>
        </w:rPr>
      </w:pPr>
    </w:p>
    <w:p w14:paraId="6C1BC1D4" w14:textId="77777777" w:rsidR="00DC451E" w:rsidRPr="008553B4" w:rsidRDefault="00DC451E" w:rsidP="00DC451E">
      <w:pPr>
        <w:rPr>
          <w:b/>
          <w:bCs/>
        </w:rPr>
      </w:pPr>
      <w:r w:rsidRPr="008553B4">
        <w:rPr>
          <w:b/>
          <w:bCs/>
        </w:rPr>
        <w:t>Recruitment practices</w:t>
      </w:r>
    </w:p>
    <w:p w14:paraId="7FE7D687" w14:textId="7E0782EC" w:rsidR="00DC451E" w:rsidRPr="00ED5025" w:rsidRDefault="00DC451E" w:rsidP="00DC451E">
      <w:pPr>
        <w:pStyle w:val="BodyText"/>
        <w:numPr>
          <w:ilvl w:val="0"/>
          <w:numId w:val="72"/>
        </w:numPr>
      </w:pPr>
      <w:r w:rsidRPr="00285E81">
        <w:t>Discussing the individual’s specific needs</w:t>
      </w:r>
      <w:r>
        <w:t xml:space="preserve"> directly (if appropriate)</w:t>
      </w:r>
      <w:r w:rsidR="00CB70EA">
        <w:t>.</w:t>
      </w:r>
    </w:p>
    <w:p w14:paraId="7C1DE443" w14:textId="153C8B51" w:rsidR="00DC451E" w:rsidRPr="008553B4" w:rsidRDefault="00DC451E" w:rsidP="00DC451E">
      <w:pPr>
        <w:pStyle w:val="BodyText"/>
        <w:numPr>
          <w:ilvl w:val="0"/>
          <w:numId w:val="72"/>
        </w:numPr>
        <w:rPr>
          <w:b/>
        </w:rPr>
      </w:pPr>
      <w:r w:rsidRPr="008553B4">
        <w:t xml:space="preserve">Providing a different way to assess the required capabilities to perform the role </w:t>
      </w:r>
      <w:r>
        <w:t xml:space="preserve">e.g., </w:t>
      </w:r>
      <w:r w:rsidRPr="008553B4">
        <w:t>a scenario-based written assessment instead of a psychometric assessment</w:t>
      </w:r>
      <w:r w:rsidR="004E0759">
        <w:t>.</w:t>
      </w:r>
      <w:r w:rsidRPr="008553B4">
        <w:t xml:space="preserve"> </w:t>
      </w:r>
    </w:p>
    <w:p w14:paraId="21CADBD9" w14:textId="1E1B1DBA" w:rsidR="00DC451E" w:rsidRPr="008553B4" w:rsidRDefault="00DC451E" w:rsidP="00DC451E">
      <w:pPr>
        <w:pStyle w:val="BodyText"/>
        <w:numPr>
          <w:ilvl w:val="0"/>
          <w:numId w:val="72"/>
        </w:numPr>
      </w:pPr>
      <w:r w:rsidRPr="008553B4">
        <w:t>Adapting the assessment format</w:t>
      </w:r>
      <w:r>
        <w:t>,</w:t>
      </w:r>
      <w:r w:rsidRPr="008553B4">
        <w:t xml:space="preserve"> such as allowing the candidate to respond to interview questions in writing</w:t>
      </w:r>
      <w:r w:rsidR="004E0759">
        <w:t>.</w:t>
      </w:r>
    </w:p>
    <w:p w14:paraId="7E60D0E5" w14:textId="1A4469DD" w:rsidR="00DC451E" w:rsidRPr="008553B4" w:rsidRDefault="00DC451E" w:rsidP="00DC451E">
      <w:pPr>
        <w:pStyle w:val="BodyText"/>
        <w:numPr>
          <w:ilvl w:val="0"/>
          <w:numId w:val="72"/>
        </w:numPr>
      </w:pPr>
      <w:r w:rsidRPr="008553B4">
        <w:t>Providing the interview questions to candidates in advance</w:t>
      </w:r>
      <w:r>
        <w:t xml:space="preserve"> </w:t>
      </w:r>
      <w:r w:rsidRPr="00CB5190">
        <w:t>and/or providing more time for assessment tasks</w:t>
      </w:r>
      <w:r w:rsidR="004E0759">
        <w:t>.</w:t>
      </w:r>
    </w:p>
    <w:p w14:paraId="633AE2D1" w14:textId="6FA54E06" w:rsidR="00DC451E" w:rsidRPr="00D252F6" w:rsidRDefault="00DC451E" w:rsidP="00DC451E">
      <w:pPr>
        <w:pStyle w:val="BodyText"/>
        <w:numPr>
          <w:ilvl w:val="0"/>
          <w:numId w:val="72"/>
        </w:numPr>
      </w:pPr>
      <w:r w:rsidRPr="008553B4">
        <w:t>Supporting</w:t>
      </w:r>
      <w:r w:rsidRPr="00D252F6">
        <w:t xml:space="preserve"> candidates to use their own laptop or assistive technology</w:t>
      </w:r>
      <w:r w:rsidR="004E0759">
        <w:t>.</w:t>
      </w:r>
    </w:p>
    <w:p w14:paraId="651C4F0E" w14:textId="4E652393" w:rsidR="00DC451E" w:rsidRPr="00D252F6" w:rsidRDefault="00DC451E" w:rsidP="00DC451E">
      <w:pPr>
        <w:pStyle w:val="BodyText"/>
        <w:numPr>
          <w:ilvl w:val="0"/>
          <w:numId w:val="72"/>
        </w:numPr>
      </w:pPr>
      <w:r>
        <w:t>Checking the i</w:t>
      </w:r>
      <w:r w:rsidRPr="00D252F6">
        <w:t>nterview</w:t>
      </w:r>
      <w:r>
        <w:t>, time,</w:t>
      </w:r>
      <w:r w:rsidRPr="00D252F6">
        <w:t xml:space="preserve"> assessment</w:t>
      </w:r>
      <w:r>
        <w:t>s and</w:t>
      </w:r>
      <w:r w:rsidRPr="00D252F6">
        <w:t xml:space="preserve"> room meets individual needs – good lighting, reduced noise, interview seating arrangements</w:t>
      </w:r>
      <w:r w:rsidR="004E0759">
        <w:t>.</w:t>
      </w:r>
    </w:p>
    <w:p w14:paraId="0A11B1D8" w14:textId="77777777" w:rsidR="00DC451E" w:rsidRPr="00D252F6" w:rsidRDefault="00DC451E" w:rsidP="00DC451E">
      <w:pPr>
        <w:pStyle w:val="BodyText"/>
        <w:numPr>
          <w:ilvl w:val="0"/>
          <w:numId w:val="72"/>
        </w:numPr>
      </w:pPr>
      <w:r>
        <w:lastRenderedPageBreak/>
        <w:t>P</w:t>
      </w:r>
      <w:r w:rsidRPr="00D252F6">
        <w:t xml:space="preserve">roviding </w:t>
      </w:r>
      <w:r>
        <w:t xml:space="preserve">options for </w:t>
      </w:r>
      <w:r w:rsidRPr="00D252F6">
        <w:t xml:space="preserve">an </w:t>
      </w:r>
      <w:proofErr w:type="spellStart"/>
      <w:r w:rsidRPr="00D252F6">
        <w:t>Auslan</w:t>
      </w:r>
      <w:proofErr w:type="spellEnd"/>
      <w:r>
        <w:t>-English</w:t>
      </w:r>
      <w:r w:rsidRPr="00D252F6">
        <w:t xml:space="preserve"> interpreter</w:t>
      </w:r>
      <w:r>
        <w:t xml:space="preserve"> and/or their preferred</w:t>
      </w:r>
      <w:r w:rsidRPr="00D252F6">
        <w:t xml:space="preserve"> sound amplification devices such as hearing loops</w:t>
      </w:r>
      <w:r>
        <w:t>.</w:t>
      </w:r>
      <w:r w:rsidRPr="00D252F6">
        <w:t xml:space="preserve"> </w:t>
      </w:r>
    </w:p>
    <w:bookmarkEnd w:id="32"/>
    <w:p w14:paraId="63E05234" w14:textId="77777777" w:rsidR="00DC451E" w:rsidRDefault="00DC451E" w:rsidP="00DC451E">
      <w:pPr>
        <w:rPr>
          <w:rFonts w:cstheme="minorHAnsi"/>
          <w:sz w:val="24"/>
          <w:szCs w:val="24"/>
          <w:lang w:val="en-GB"/>
        </w:rPr>
      </w:pPr>
      <w:r>
        <w:rPr>
          <w:rFonts w:cstheme="minorHAnsi"/>
        </w:rPr>
        <w:br/>
      </w:r>
    </w:p>
    <w:p w14:paraId="6ABC0A84" w14:textId="77777777" w:rsidR="00A70370" w:rsidRDefault="00A70370" w:rsidP="00DC451E">
      <w:pPr>
        <w:rPr>
          <w:rFonts w:cstheme="minorHAnsi"/>
          <w:sz w:val="24"/>
          <w:szCs w:val="24"/>
          <w:lang w:val="en-GB"/>
        </w:rPr>
      </w:pPr>
    </w:p>
    <w:p w14:paraId="277C082E" w14:textId="77777777" w:rsidR="00A70370" w:rsidRDefault="00A70370" w:rsidP="00DC451E">
      <w:pPr>
        <w:rPr>
          <w:rFonts w:cstheme="minorHAnsi"/>
          <w:sz w:val="24"/>
          <w:szCs w:val="24"/>
          <w:lang w:val="en-GB"/>
        </w:rPr>
      </w:pPr>
    </w:p>
    <w:p w14:paraId="31581BB8" w14:textId="77777777" w:rsidR="00A70370" w:rsidRDefault="00A70370" w:rsidP="00DC451E">
      <w:pPr>
        <w:rPr>
          <w:rFonts w:cstheme="minorHAnsi"/>
          <w:sz w:val="24"/>
          <w:szCs w:val="24"/>
          <w:lang w:val="en-GB"/>
        </w:rPr>
      </w:pPr>
    </w:p>
    <w:p w14:paraId="61C00578" w14:textId="77777777" w:rsidR="00A70370" w:rsidRDefault="00A70370" w:rsidP="00DC451E">
      <w:pPr>
        <w:rPr>
          <w:rFonts w:cstheme="minorHAnsi"/>
          <w:sz w:val="24"/>
          <w:szCs w:val="24"/>
          <w:lang w:val="en-GB"/>
        </w:rPr>
      </w:pPr>
    </w:p>
    <w:p w14:paraId="4E09EA9F" w14:textId="77777777" w:rsidR="00A70370" w:rsidRDefault="00A70370" w:rsidP="00DC451E">
      <w:pPr>
        <w:rPr>
          <w:rFonts w:cstheme="minorHAnsi"/>
          <w:sz w:val="24"/>
          <w:szCs w:val="24"/>
          <w:lang w:val="en-GB"/>
        </w:rPr>
      </w:pPr>
    </w:p>
    <w:p w14:paraId="614C5E03" w14:textId="77777777" w:rsidR="00A70370" w:rsidRDefault="00A70370" w:rsidP="00DC451E">
      <w:pPr>
        <w:rPr>
          <w:rFonts w:cstheme="minorHAnsi"/>
          <w:sz w:val="24"/>
          <w:szCs w:val="24"/>
          <w:lang w:val="en-GB"/>
        </w:rPr>
      </w:pPr>
    </w:p>
    <w:p w14:paraId="4A3FA440" w14:textId="77777777" w:rsidR="00A70370" w:rsidRDefault="00A70370" w:rsidP="00DC451E">
      <w:pPr>
        <w:rPr>
          <w:rFonts w:cstheme="minorHAnsi"/>
          <w:sz w:val="24"/>
          <w:szCs w:val="24"/>
          <w:lang w:val="en-GB"/>
        </w:rPr>
      </w:pPr>
    </w:p>
    <w:p w14:paraId="383175B1" w14:textId="77777777" w:rsidR="00A70370" w:rsidRDefault="00A70370" w:rsidP="00DC451E">
      <w:pPr>
        <w:rPr>
          <w:rFonts w:cstheme="minorHAnsi"/>
          <w:sz w:val="24"/>
          <w:szCs w:val="24"/>
          <w:lang w:val="en-GB"/>
        </w:rPr>
      </w:pPr>
    </w:p>
    <w:p w14:paraId="2957EAAA" w14:textId="77777777" w:rsidR="00A70370" w:rsidRDefault="00A70370" w:rsidP="00DC451E">
      <w:pPr>
        <w:rPr>
          <w:rFonts w:cstheme="minorHAnsi"/>
          <w:sz w:val="24"/>
          <w:szCs w:val="24"/>
          <w:lang w:val="en-GB"/>
        </w:rPr>
      </w:pPr>
    </w:p>
    <w:p w14:paraId="24FCE2E1" w14:textId="77777777" w:rsidR="00A70370" w:rsidRDefault="00A70370" w:rsidP="00DC451E">
      <w:pPr>
        <w:rPr>
          <w:rFonts w:cstheme="minorHAnsi"/>
          <w:sz w:val="24"/>
          <w:szCs w:val="24"/>
          <w:lang w:val="en-GB"/>
        </w:rPr>
      </w:pPr>
    </w:p>
    <w:p w14:paraId="031FEBE0" w14:textId="77777777" w:rsidR="00A70370" w:rsidRDefault="00A70370" w:rsidP="00DC451E">
      <w:pPr>
        <w:rPr>
          <w:rFonts w:cstheme="minorHAnsi"/>
          <w:sz w:val="24"/>
          <w:szCs w:val="24"/>
          <w:lang w:val="en-GB"/>
        </w:rPr>
      </w:pPr>
    </w:p>
    <w:p w14:paraId="14EEEC88" w14:textId="77777777" w:rsidR="00A70370" w:rsidRDefault="00A70370" w:rsidP="00DC451E">
      <w:pPr>
        <w:rPr>
          <w:rFonts w:cstheme="minorHAnsi"/>
          <w:sz w:val="24"/>
          <w:szCs w:val="24"/>
          <w:lang w:val="en-GB"/>
        </w:rPr>
      </w:pPr>
    </w:p>
    <w:p w14:paraId="1195ED27" w14:textId="77777777" w:rsidR="00A70370" w:rsidRDefault="00A70370" w:rsidP="00DC451E">
      <w:pPr>
        <w:rPr>
          <w:rFonts w:cstheme="minorHAnsi"/>
          <w:sz w:val="24"/>
          <w:szCs w:val="24"/>
          <w:lang w:val="en-GB"/>
        </w:rPr>
      </w:pPr>
    </w:p>
    <w:p w14:paraId="717819CB" w14:textId="77777777" w:rsidR="00A70370" w:rsidRDefault="00A70370" w:rsidP="00DC451E">
      <w:pPr>
        <w:rPr>
          <w:rFonts w:cstheme="minorHAnsi"/>
          <w:sz w:val="24"/>
          <w:szCs w:val="24"/>
          <w:lang w:val="en-GB"/>
        </w:rPr>
      </w:pPr>
    </w:p>
    <w:p w14:paraId="25D51642" w14:textId="77777777" w:rsidR="00A70370" w:rsidRDefault="00A70370" w:rsidP="00DC451E">
      <w:pPr>
        <w:rPr>
          <w:rFonts w:cstheme="minorHAnsi"/>
          <w:sz w:val="24"/>
          <w:szCs w:val="24"/>
          <w:lang w:val="en-GB"/>
        </w:rPr>
      </w:pPr>
    </w:p>
    <w:p w14:paraId="7A92E1A5" w14:textId="77777777" w:rsidR="00A70370" w:rsidRDefault="00A70370" w:rsidP="00DC451E">
      <w:pPr>
        <w:rPr>
          <w:rFonts w:cstheme="minorHAnsi"/>
          <w:sz w:val="24"/>
          <w:szCs w:val="24"/>
          <w:lang w:val="en-GB"/>
        </w:rPr>
      </w:pPr>
    </w:p>
    <w:p w14:paraId="1C55B151" w14:textId="77777777" w:rsidR="00A70370" w:rsidRDefault="00A70370" w:rsidP="00DC451E">
      <w:pPr>
        <w:rPr>
          <w:rFonts w:cstheme="minorHAnsi"/>
          <w:sz w:val="24"/>
          <w:szCs w:val="24"/>
          <w:lang w:val="en-GB"/>
        </w:rPr>
      </w:pPr>
    </w:p>
    <w:p w14:paraId="124AB7BB" w14:textId="77777777" w:rsidR="00A70370" w:rsidRDefault="00A70370" w:rsidP="00DC451E">
      <w:pPr>
        <w:rPr>
          <w:rFonts w:cstheme="minorHAnsi"/>
          <w:sz w:val="24"/>
          <w:szCs w:val="24"/>
          <w:lang w:val="en-GB"/>
        </w:rPr>
      </w:pPr>
    </w:p>
    <w:p w14:paraId="32137736" w14:textId="77777777" w:rsidR="00313F22" w:rsidRDefault="00313F22" w:rsidP="00DC451E">
      <w:pPr>
        <w:rPr>
          <w:rFonts w:cstheme="minorHAnsi"/>
          <w:sz w:val="24"/>
          <w:szCs w:val="24"/>
          <w:lang w:val="en-GB"/>
        </w:rPr>
      </w:pPr>
    </w:p>
    <w:p w14:paraId="7EE7C4E7" w14:textId="77777777" w:rsidR="00313F22" w:rsidRDefault="00313F22" w:rsidP="00DC451E">
      <w:pPr>
        <w:rPr>
          <w:rFonts w:cstheme="minorHAnsi"/>
          <w:sz w:val="24"/>
          <w:szCs w:val="24"/>
          <w:lang w:val="en-GB"/>
        </w:rPr>
      </w:pPr>
    </w:p>
    <w:p w14:paraId="06CF9469" w14:textId="77777777" w:rsidR="00313F22" w:rsidRDefault="00313F22" w:rsidP="00DC451E">
      <w:pPr>
        <w:rPr>
          <w:rFonts w:cstheme="minorHAnsi"/>
          <w:sz w:val="24"/>
          <w:szCs w:val="24"/>
          <w:lang w:val="en-GB"/>
        </w:rPr>
      </w:pPr>
    </w:p>
    <w:p w14:paraId="33D2F9AF" w14:textId="77777777" w:rsidR="00313F22" w:rsidRDefault="00313F22" w:rsidP="00DC451E">
      <w:pPr>
        <w:rPr>
          <w:rFonts w:cstheme="minorHAnsi"/>
          <w:sz w:val="24"/>
          <w:szCs w:val="24"/>
          <w:lang w:val="en-GB"/>
        </w:rPr>
      </w:pPr>
    </w:p>
    <w:p w14:paraId="7B39E31A" w14:textId="77777777" w:rsidR="00313F22" w:rsidRDefault="00313F22" w:rsidP="00DC451E">
      <w:pPr>
        <w:rPr>
          <w:rFonts w:cstheme="minorHAnsi"/>
          <w:sz w:val="24"/>
          <w:szCs w:val="24"/>
          <w:lang w:val="en-GB"/>
        </w:rPr>
      </w:pPr>
    </w:p>
    <w:p w14:paraId="4F173F54" w14:textId="77777777" w:rsidR="00A70370" w:rsidRDefault="00A70370" w:rsidP="00DC451E">
      <w:pPr>
        <w:rPr>
          <w:rFonts w:cstheme="minorHAnsi"/>
          <w:sz w:val="24"/>
          <w:szCs w:val="24"/>
          <w:lang w:val="en-GB"/>
        </w:rPr>
      </w:pPr>
    </w:p>
    <w:p w14:paraId="2FBE9193" w14:textId="77777777" w:rsidR="00DC451E" w:rsidRPr="00DC451E" w:rsidRDefault="00DC451E" w:rsidP="00DC451E">
      <w:pPr>
        <w:pStyle w:val="NumberedHeading1"/>
        <w:pageBreakBefore w:val="0"/>
        <w:framePr w:w="0" w:wrap="auto" w:vAnchor="margin" w:hAnchor="text" w:xAlign="left" w:yAlign="inline" w:anchorLock="0"/>
        <w:numPr>
          <w:ilvl w:val="0"/>
          <w:numId w:val="37"/>
        </w:numPr>
        <w:ind w:left="0"/>
        <w:rPr>
          <w:rFonts w:ascii="Public Sans" w:hAnsi="Public Sans"/>
          <w:color w:val="002664" w:themeColor="accent1"/>
          <w:sz w:val="72"/>
          <w:szCs w:val="28"/>
        </w:rPr>
      </w:pPr>
      <w:bookmarkStart w:id="33" w:name="_Toc159402391"/>
      <w:bookmarkStart w:id="34" w:name="paragraph"/>
      <w:bookmarkStart w:id="35" w:name="subsection2"/>
      <w:bookmarkStart w:id="36" w:name="_Toc113897159"/>
      <w:bookmarkStart w:id="37" w:name="_Toc113897491"/>
      <w:bookmarkStart w:id="38" w:name="_Toc166069913"/>
      <w:bookmarkStart w:id="39" w:name="_Toc181260535"/>
      <w:bookmarkEnd w:id="33"/>
      <w:bookmarkEnd w:id="34"/>
      <w:bookmarkEnd w:id="35"/>
      <w:bookmarkEnd w:id="36"/>
      <w:bookmarkEnd w:id="37"/>
      <w:r w:rsidRPr="00DC451E">
        <w:rPr>
          <w:color w:val="002664" w:themeColor="accent1"/>
          <w:sz w:val="72"/>
          <w:szCs w:val="28"/>
        </w:rPr>
        <w:lastRenderedPageBreak/>
        <w:t>Roles and Responsibilities</w:t>
      </w:r>
      <w:bookmarkEnd w:id="38"/>
      <w:bookmarkEnd w:id="39"/>
    </w:p>
    <w:p w14:paraId="3CE37178" w14:textId="77777777" w:rsidR="00DC451E" w:rsidRDefault="00DC451E" w:rsidP="00DC451E">
      <w:pPr>
        <w:rPr>
          <w:highlight w:val="yellow"/>
        </w:rPr>
      </w:pPr>
    </w:p>
    <w:p w14:paraId="7C84E3DA" w14:textId="22F4022B" w:rsidR="00DC451E" w:rsidRDefault="00DC451E" w:rsidP="00DC451E">
      <w:pPr>
        <w:rPr>
          <w:lang w:eastAsia="en-GB"/>
        </w:rPr>
      </w:pPr>
      <w:r w:rsidRPr="00044EE0">
        <w:rPr>
          <w:highlight w:val="yellow"/>
        </w:rPr>
        <w:t>[</w:t>
      </w:r>
      <w:r>
        <w:rPr>
          <w:highlight w:val="yellow"/>
        </w:rPr>
        <w:t>I</w:t>
      </w:r>
      <w:r w:rsidRPr="00044EE0">
        <w:rPr>
          <w:highlight w:val="yellow"/>
        </w:rPr>
        <w:t>nsert agency]</w:t>
      </w:r>
      <w:r w:rsidRPr="00044EE0">
        <w:t xml:space="preserve"> is committed to taking a proactive and </w:t>
      </w:r>
      <w:r>
        <w:t>person-centred</w:t>
      </w:r>
      <w:r w:rsidRPr="00044EE0">
        <w:t xml:space="preserve"> approach to workplace</w:t>
      </w:r>
      <w:r>
        <w:t xml:space="preserve"> adjustments</w:t>
      </w:r>
      <w:r w:rsidRPr="00044EE0">
        <w:t>.</w:t>
      </w:r>
      <w:r>
        <w:t xml:space="preserve"> A</w:t>
      </w:r>
      <w:r w:rsidRPr="003364C1">
        <w:rPr>
          <w:lang w:eastAsia="en-GB"/>
        </w:rPr>
        <w:t>lthough a workplace adjustment is a key mechanism for fostering an inclusive and accessible workplace, it must also be supported by a culture that encourages inclusivity</w:t>
      </w:r>
      <w:r>
        <w:rPr>
          <w:lang w:eastAsia="en-GB"/>
        </w:rPr>
        <w:t xml:space="preserve"> and where workplace adjustments are</w:t>
      </w:r>
      <w:r w:rsidR="0096112F">
        <w:rPr>
          <w:lang w:eastAsia="en-GB"/>
        </w:rPr>
        <w:t xml:space="preserve"> </w:t>
      </w:r>
      <w:r>
        <w:rPr>
          <w:lang w:eastAsia="en-GB"/>
        </w:rPr>
        <w:t>everyone’s responsibility</w:t>
      </w:r>
      <w:r w:rsidRPr="003364C1">
        <w:rPr>
          <w:lang w:eastAsia="en-GB"/>
        </w:rPr>
        <w:t xml:space="preserve">. </w:t>
      </w:r>
    </w:p>
    <w:p w14:paraId="11262B8B" w14:textId="77777777" w:rsidR="00DC451E" w:rsidRDefault="00DC451E" w:rsidP="00DC451E">
      <w:pPr>
        <w:spacing w:line="276" w:lineRule="auto"/>
      </w:pPr>
      <w:r>
        <w:t xml:space="preserve">It is expected that leaders at all levels within </w:t>
      </w:r>
      <w:r w:rsidRPr="008A44C2">
        <w:rPr>
          <w:highlight w:val="yellow"/>
        </w:rPr>
        <w:t>[insert agency]</w:t>
      </w:r>
      <w:r>
        <w:t xml:space="preserve"> will uphold this policy in full and proactively encourage others to do so too.</w:t>
      </w:r>
    </w:p>
    <w:p w14:paraId="00612507" w14:textId="77777777" w:rsidR="00DC451E" w:rsidRDefault="00DC451E" w:rsidP="00DC451E">
      <w:pPr>
        <w:pStyle w:val="NumberedHeading2"/>
        <w:numPr>
          <w:ilvl w:val="1"/>
          <w:numId w:val="37"/>
        </w:numPr>
      </w:pPr>
      <w:bookmarkStart w:id="40" w:name="_Toc166069914"/>
      <w:bookmarkStart w:id="41" w:name="_Toc181260536"/>
      <w:r>
        <w:t>Senior Executives</w:t>
      </w:r>
      <w:bookmarkEnd w:id="40"/>
      <w:bookmarkEnd w:id="41"/>
    </w:p>
    <w:p w14:paraId="29D6337E" w14:textId="77777777" w:rsidR="00DC451E" w:rsidRDefault="00DC451E" w:rsidP="00DC451E">
      <w:pPr>
        <w:pStyle w:val="BodyText"/>
      </w:pPr>
      <w:r>
        <w:t>Senior Executives are responsible for promoting and s</w:t>
      </w:r>
      <w:r w:rsidRPr="00F01DE3">
        <w:t>upport</w:t>
      </w:r>
      <w:r>
        <w:t>ing</w:t>
      </w:r>
      <w:r w:rsidRPr="00F01DE3">
        <w:t xml:space="preserve"> the use of workplace adjustments</w:t>
      </w:r>
      <w:r>
        <w:t xml:space="preserve">, ensuring a consistent application of this policy across </w:t>
      </w:r>
      <w:r w:rsidRPr="00044EE0">
        <w:rPr>
          <w:highlight w:val="yellow"/>
        </w:rPr>
        <w:t>[</w:t>
      </w:r>
      <w:r>
        <w:rPr>
          <w:highlight w:val="yellow"/>
        </w:rPr>
        <w:t>I</w:t>
      </w:r>
      <w:r w:rsidRPr="00044EE0">
        <w:rPr>
          <w:highlight w:val="yellow"/>
        </w:rPr>
        <w:t>nsert agency]</w:t>
      </w:r>
      <w:r w:rsidRPr="00044EE0">
        <w:t xml:space="preserve"> </w:t>
      </w:r>
      <w:r>
        <w:t xml:space="preserve">and throughout the employee lifecycle. </w:t>
      </w:r>
    </w:p>
    <w:p w14:paraId="19823A3A" w14:textId="77777777" w:rsidR="00DC451E" w:rsidRDefault="00DC451E" w:rsidP="00DC451E">
      <w:pPr>
        <w:pStyle w:val="BodyText"/>
      </w:pPr>
      <w:r>
        <w:t xml:space="preserve">Senior Executives are accountable for building a safe environment in which people feel they can share the barriers they are </w:t>
      </w:r>
      <w:r w:rsidRPr="00E6243F">
        <w:t>experiencing</w:t>
      </w:r>
      <w:r w:rsidRPr="00053FC9">
        <w:t>, adjustments required to support them in their role</w:t>
      </w:r>
      <w:r w:rsidRPr="00E6243F">
        <w:t xml:space="preserve"> and feel a sense of belonging. They can do this by:</w:t>
      </w:r>
      <w:r>
        <w:t xml:space="preserve"> </w:t>
      </w:r>
    </w:p>
    <w:p w14:paraId="34006F94" w14:textId="77777777" w:rsidR="00DC451E" w:rsidRDefault="00DC451E" w:rsidP="00DC451E">
      <w:pPr>
        <w:pStyle w:val="BodyText"/>
        <w:numPr>
          <w:ilvl w:val="0"/>
          <w:numId w:val="47"/>
        </w:numPr>
      </w:pPr>
      <w:r>
        <w:t>encouraging managers to discuss workplace adjustments with their employees on a regular basis</w:t>
      </w:r>
    </w:p>
    <w:p w14:paraId="0FC55690" w14:textId="77777777" w:rsidR="00DC451E" w:rsidRDefault="00DC451E" w:rsidP="00DC451E">
      <w:pPr>
        <w:pStyle w:val="BodyText"/>
        <w:numPr>
          <w:ilvl w:val="0"/>
          <w:numId w:val="47"/>
        </w:numPr>
      </w:pPr>
      <w:r>
        <w:t xml:space="preserve">ensuring legislative requirements and responsibilities are met </w:t>
      </w:r>
    </w:p>
    <w:p w14:paraId="209684F7" w14:textId="77777777" w:rsidR="00DC451E" w:rsidRDefault="00DC451E" w:rsidP="00DC451E">
      <w:pPr>
        <w:pStyle w:val="BodyText"/>
        <w:numPr>
          <w:ilvl w:val="0"/>
          <w:numId w:val="47"/>
        </w:numPr>
      </w:pPr>
      <w:r>
        <w:t xml:space="preserve">supporting </w:t>
      </w:r>
      <w:r w:rsidRPr="008C5801">
        <w:t>capability uplift for managers</w:t>
      </w:r>
      <w:r>
        <w:t xml:space="preserve"> and </w:t>
      </w:r>
      <w:r w:rsidRPr="00E6243F">
        <w:t>agency wide tec</w:t>
      </w:r>
      <w:r>
        <w:t>hnology solutions</w:t>
      </w:r>
    </w:p>
    <w:p w14:paraId="4977C97A" w14:textId="77777777" w:rsidR="00DC451E" w:rsidRPr="00C96F2D" w:rsidRDefault="00DC451E" w:rsidP="00DC451E">
      <w:pPr>
        <w:pStyle w:val="ListParagraph"/>
        <w:numPr>
          <w:ilvl w:val="0"/>
          <w:numId w:val="47"/>
        </w:numPr>
        <w:spacing w:after="160" w:line="259" w:lineRule="auto"/>
        <w:rPr>
          <w:rFonts w:eastAsiaTheme="minorEastAsia"/>
          <w:color w:val="000000" w:themeColor="text1"/>
          <w:lang w:eastAsia="zh-CN"/>
        </w:rPr>
      </w:pPr>
      <w:r>
        <w:rPr>
          <w:rFonts w:eastAsiaTheme="minorEastAsia"/>
          <w:color w:val="000000" w:themeColor="text1"/>
          <w:lang w:eastAsia="zh-CN"/>
        </w:rPr>
        <w:t>a</w:t>
      </w:r>
      <w:r w:rsidRPr="00C96F2D">
        <w:rPr>
          <w:rFonts w:eastAsiaTheme="minorEastAsia"/>
          <w:color w:val="000000" w:themeColor="text1"/>
          <w:lang w:eastAsia="zh-CN"/>
        </w:rPr>
        <w:t>dvocat</w:t>
      </w:r>
      <w:r>
        <w:rPr>
          <w:rFonts w:eastAsiaTheme="minorEastAsia"/>
          <w:color w:val="000000" w:themeColor="text1"/>
          <w:lang w:eastAsia="zh-CN"/>
        </w:rPr>
        <w:t>ing</w:t>
      </w:r>
      <w:r w:rsidRPr="00C96F2D">
        <w:rPr>
          <w:rFonts w:eastAsiaTheme="minorEastAsia"/>
          <w:color w:val="000000" w:themeColor="text1"/>
          <w:lang w:eastAsia="zh-CN"/>
        </w:rPr>
        <w:t xml:space="preserve"> for accessibility to be built into all work practices and environment, including the procurement of goods and services</w:t>
      </w:r>
    </w:p>
    <w:p w14:paraId="13792DAE" w14:textId="77777777" w:rsidR="00DC451E" w:rsidRDefault="00DC451E" w:rsidP="00DC451E">
      <w:pPr>
        <w:pStyle w:val="BodyText"/>
        <w:numPr>
          <w:ilvl w:val="0"/>
          <w:numId w:val="47"/>
        </w:numPr>
      </w:pPr>
      <w:r>
        <w:t xml:space="preserve">completing and promoting </w:t>
      </w:r>
      <w:hyperlink r:id="rId22" w:history="1">
        <w:r w:rsidRPr="00AF4D5C">
          <w:rPr>
            <w:rStyle w:val="Hyperlink"/>
            <w:u w:val="single"/>
          </w:rPr>
          <w:t>disability awareness training</w:t>
        </w:r>
        <w:r w:rsidRPr="000F79D2">
          <w:rPr>
            <w:rStyle w:val="Hyperlink"/>
          </w:rPr>
          <w:t>.</w:t>
        </w:r>
      </w:hyperlink>
    </w:p>
    <w:p w14:paraId="2ADA3651" w14:textId="77777777" w:rsidR="00DC451E" w:rsidRDefault="00DC451E" w:rsidP="00DC451E">
      <w:pPr>
        <w:pStyle w:val="NumberedHeading2"/>
        <w:numPr>
          <w:ilvl w:val="1"/>
          <w:numId w:val="37"/>
        </w:numPr>
      </w:pPr>
      <w:bookmarkStart w:id="42" w:name="_Toc166069915"/>
      <w:bookmarkStart w:id="43" w:name="_Toc181260537"/>
      <w:r>
        <w:t>People Managers</w:t>
      </w:r>
      <w:bookmarkEnd w:id="42"/>
      <w:bookmarkEnd w:id="43"/>
      <w:r>
        <w:t xml:space="preserve"> </w:t>
      </w:r>
    </w:p>
    <w:p w14:paraId="10628D8E" w14:textId="77777777" w:rsidR="00DC451E" w:rsidRDefault="00DC451E" w:rsidP="00DC451E">
      <w:r>
        <w:t xml:space="preserve">People </w:t>
      </w:r>
      <w:r w:rsidRPr="00F33A83">
        <w:t xml:space="preserve">managers </w:t>
      </w:r>
      <w:r>
        <w:t xml:space="preserve">are responsible for ensuring </w:t>
      </w:r>
      <w:r w:rsidRPr="00F33A83">
        <w:t>that workplace adjustments are in place</w:t>
      </w:r>
      <w:r>
        <w:t>,</w:t>
      </w:r>
      <w:r w:rsidRPr="00F33A83">
        <w:t xml:space="preserve"> where </w:t>
      </w:r>
      <w:r>
        <w:t>required,</w:t>
      </w:r>
      <w:r w:rsidRPr="00F33A83">
        <w:t xml:space="preserve"> to support employees to perform their duties.</w:t>
      </w:r>
      <w:r>
        <w:t xml:space="preserve"> </w:t>
      </w:r>
    </w:p>
    <w:p w14:paraId="2FDD490B" w14:textId="094681B3" w:rsidR="00DC451E" w:rsidRDefault="00DC451E" w:rsidP="00DC451E">
      <w:pPr>
        <w:pStyle w:val="BodyText"/>
      </w:pPr>
      <w:r>
        <w:t>People managers should consult [</w:t>
      </w:r>
      <w:r w:rsidRPr="00FB2987">
        <w:rPr>
          <w:highlight w:val="yellow"/>
        </w:rPr>
        <w:t xml:space="preserve">insert relevant </w:t>
      </w:r>
      <w:r w:rsidRPr="002468E5">
        <w:rPr>
          <w:highlight w:val="yellow"/>
        </w:rPr>
        <w:t>ag</w:t>
      </w:r>
      <w:r w:rsidRPr="00FB2987">
        <w:rPr>
          <w:highlight w:val="yellow"/>
        </w:rPr>
        <w:t xml:space="preserve">ency </w:t>
      </w:r>
      <w:r>
        <w:rPr>
          <w:highlight w:val="yellow"/>
        </w:rPr>
        <w:t>support</w:t>
      </w:r>
      <w:r w:rsidRPr="00A913E6">
        <w:rPr>
          <w:highlight w:val="yellow"/>
        </w:rPr>
        <w:t xml:space="preserve"> teams</w:t>
      </w:r>
      <w:r>
        <w:t>] when advising employees about workplace adjustments.</w:t>
      </w:r>
    </w:p>
    <w:p w14:paraId="5747F746" w14:textId="77777777" w:rsidR="00DC451E" w:rsidRPr="00F62DF5" w:rsidRDefault="00DC451E" w:rsidP="00DC451E">
      <w:pPr>
        <w:pStyle w:val="BodyText"/>
      </w:pPr>
      <w:r>
        <w:t>People Managers must:</w:t>
      </w:r>
    </w:p>
    <w:p w14:paraId="7EE60ED2" w14:textId="77777777" w:rsidR="00DC451E" w:rsidRPr="00F62DF5" w:rsidRDefault="00DC451E" w:rsidP="00DC451E">
      <w:pPr>
        <w:pStyle w:val="ListParagraph"/>
        <w:numPr>
          <w:ilvl w:val="0"/>
          <w:numId w:val="41"/>
        </w:numPr>
        <w:spacing w:after="160" w:line="259" w:lineRule="auto"/>
      </w:pPr>
      <w:r w:rsidRPr="00F62DF5">
        <w:tab/>
        <w:t>initiate regular discussions with</w:t>
      </w:r>
      <w:r>
        <w:t xml:space="preserve"> all</w:t>
      </w:r>
      <w:r w:rsidRPr="00F62DF5">
        <w:t xml:space="preserve"> staff about their needs and what adjustments they may require in performing their role</w:t>
      </w:r>
    </w:p>
    <w:p w14:paraId="5AD378B0" w14:textId="77777777" w:rsidR="00DC451E" w:rsidRPr="00F62DF5" w:rsidRDefault="00DC451E" w:rsidP="00DC451E">
      <w:pPr>
        <w:pStyle w:val="BodyText"/>
        <w:numPr>
          <w:ilvl w:val="0"/>
          <w:numId w:val="41"/>
        </w:numPr>
      </w:pPr>
      <w:r w:rsidRPr="00F62DF5">
        <w:tab/>
      </w:r>
      <w:r w:rsidRPr="00B662C8">
        <w:t xml:space="preserve">not </w:t>
      </w:r>
      <w:r w:rsidRPr="00053FC9">
        <w:t xml:space="preserve">require an employee to disclose any </w:t>
      </w:r>
      <w:r>
        <w:t>information that is not necessary to implement a workplace adjustment</w:t>
      </w:r>
      <w:r w:rsidRPr="00B662C8">
        <w:t xml:space="preserve">, </w:t>
      </w:r>
      <w:r w:rsidRPr="00053FC9">
        <w:t xml:space="preserve">(noting evidence may be required </w:t>
      </w:r>
      <w:r>
        <w:t xml:space="preserve">from </w:t>
      </w:r>
      <w:proofErr w:type="spellStart"/>
      <w:r>
        <w:lastRenderedPageBreak/>
        <w:t>JobAccess</w:t>
      </w:r>
      <w:proofErr w:type="spellEnd"/>
      <w:r>
        <w:t xml:space="preserve"> </w:t>
      </w:r>
      <w:r w:rsidRPr="00053FC9">
        <w:t xml:space="preserve">when requesting </w:t>
      </w:r>
      <w:r>
        <w:t>Employment Assistance Fund (</w:t>
      </w:r>
      <w:r w:rsidRPr="00053FC9">
        <w:t>EAF</w:t>
      </w:r>
      <w:r>
        <w:t>)</w:t>
      </w:r>
      <w:r w:rsidRPr="00053FC9">
        <w:t xml:space="preserve"> funding – see 4.3) </w:t>
      </w:r>
      <w:r w:rsidRPr="00053FC9" w:rsidDel="000260B4">
        <w:t xml:space="preserve"> </w:t>
      </w:r>
    </w:p>
    <w:p w14:paraId="7DC9CF13" w14:textId="77777777" w:rsidR="00DC451E" w:rsidRPr="00F62DF5" w:rsidRDefault="00DC451E" w:rsidP="00DC451E">
      <w:pPr>
        <w:pStyle w:val="BodyText"/>
        <w:numPr>
          <w:ilvl w:val="0"/>
          <w:numId w:val="41"/>
        </w:numPr>
      </w:pPr>
      <w:r>
        <w:t>seek to increase their</w:t>
      </w:r>
      <w:r w:rsidRPr="00F62DF5">
        <w:t xml:space="preserve"> understanding of a variety of available workplace adjustments to assist in identifying the most suitable adjustment</w:t>
      </w:r>
      <w:r>
        <w:t xml:space="preserve"> </w:t>
      </w:r>
    </w:p>
    <w:p w14:paraId="421A159F" w14:textId="77777777" w:rsidR="00DC451E" w:rsidRDefault="00DC451E" w:rsidP="00DC451E">
      <w:pPr>
        <w:pStyle w:val="ListParagraph"/>
        <w:numPr>
          <w:ilvl w:val="0"/>
          <w:numId w:val="41"/>
        </w:numPr>
        <w:spacing w:after="160" w:line="259" w:lineRule="auto"/>
      </w:pPr>
      <w:r>
        <w:tab/>
      </w:r>
      <w:r w:rsidRPr="00F62DF5">
        <w:t>understand their legislative and confidentiality requirements, including</w:t>
      </w:r>
      <w:r>
        <w:t>:</w:t>
      </w:r>
    </w:p>
    <w:p w14:paraId="7DBC4934" w14:textId="77777777" w:rsidR="00DC451E" w:rsidRDefault="00DC451E" w:rsidP="00DC451E">
      <w:pPr>
        <w:pStyle w:val="ListParagraph"/>
        <w:ind w:left="360"/>
      </w:pPr>
    </w:p>
    <w:p w14:paraId="3B5144EE" w14:textId="77777777" w:rsidR="00DC451E" w:rsidRDefault="00DC451E" w:rsidP="00DC451E">
      <w:pPr>
        <w:pStyle w:val="ListParagraph"/>
        <w:numPr>
          <w:ilvl w:val="1"/>
          <w:numId w:val="41"/>
        </w:numPr>
        <w:spacing w:after="160" w:line="259" w:lineRule="auto"/>
      </w:pPr>
      <w:r w:rsidRPr="00F62DF5">
        <w:t>that failure to provide a workplace adjustment could amount to disability discrimination (see section 4.4)</w:t>
      </w:r>
      <w:r>
        <w:t xml:space="preserve"> </w:t>
      </w:r>
    </w:p>
    <w:p w14:paraId="37CE2DD0" w14:textId="77777777" w:rsidR="00DC451E" w:rsidRDefault="00DC451E" w:rsidP="00DC451E">
      <w:pPr>
        <w:pStyle w:val="ListParagraph"/>
        <w:numPr>
          <w:ilvl w:val="1"/>
          <w:numId w:val="41"/>
        </w:numPr>
        <w:spacing w:after="160" w:line="259" w:lineRule="auto"/>
      </w:pPr>
      <w:r>
        <w:t xml:space="preserve">their responsibility to </w:t>
      </w:r>
      <w:r w:rsidRPr="273CCB3B">
        <w:t>manag</w:t>
      </w:r>
      <w:r>
        <w:t>e the</w:t>
      </w:r>
      <w:r w:rsidRPr="273CCB3B">
        <w:t xml:space="preserve"> risks and potential risks to the health, safety and wellbeing of all employees</w:t>
      </w:r>
      <w:r>
        <w:t xml:space="preserve"> under the WHS Act</w:t>
      </w:r>
    </w:p>
    <w:p w14:paraId="7BC045BF" w14:textId="77777777" w:rsidR="00DC451E" w:rsidRPr="00F62DF5" w:rsidRDefault="00DC451E" w:rsidP="00DC451E">
      <w:pPr>
        <w:pStyle w:val="ListParagraph"/>
        <w:numPr>
          <w:ilvl w:val="1"/>
          <w:numId w:val="41"/>
        </w:numPr>
        <w:spacing w:after="160" w:line="259" w:lineRule="auto"/>
      </w:pPr>
      <w:r>
        <w:t xml:space="preserve">the requirements of the </w:t>
      </w:r>
      <w:hyperlink r:id="rId23" w:history="1">
        <w:r w:rsidRPr="00216553">
          <w:rPr>
            <w:i/>
            <w:iCs/>
          </w:rPr>
          <w:t>Privacy and Personal Information Protection Act 1998</w:t>
        </w:r>
      </w:hyperlink>
      <w:r w:rsidRPr="00577C28">
        <w:rPr>
          <w:i/>
          <w:iCs/>
        </w:rPr>
        <w:t xml:space="preserve"> </w:t>
      </w:r>
      <w:r w:rsidRPr="00216553">
        <w:rPr>
          <w:i/>
          <w:iCs/>
        </w:rPr>
        <w:t>(</w:t>
      </w:r>
      <w:r w:rsidRPr="009E6A6C">
        <w:t xml:space="preserve">NSW) and the </w:t>
      </w:r>
      <w:hyperlink r:id="rId24" w:history="1">
        <w:r w:rsidRPr="00216553">
          <w:rPr>
            <w:i/>
            <w:iCs/>
          </w:rPr>
          <w:t>Health Records and Information Privacy Act 2002</w:t>
        </w:r>
      </w:hyperlink>
      <w:r w:rsidRPr="00216553">
        <w:t xml:space="preserve"> </w:t>
      </w:r>
      <w:r w:rsidRPr="009E6A6C">
        <w:t>(NSW)</w:t>
      </w:r>
      <w:r>
        <w:t xml:space="preserve">   </w:t>
      </w:r>
    </w:p>
    <w:p w14:paraId="1A40B1A4" w14:textId="77777777" w:rsidR="00DC451E" w:rsidRPr="00F62DF5" w:rsidRDefault="00DC451E" w:rsidP="00DC451E">
      <w:pPr>
        <w:pStyle w:val="BodyText"/>
        <w:numPr>
          <w:ilvl w:val="0"/>
          <w:numId w:val="41"/>
        </w:numPr>
      </w:pPr>
      <w:r w:rsidRPr="00F62DF5">
        <w:t xml:space="preserve">ensure all action, including a decision on a request for adjustments, is taken </w:t>
      </w:r>
      <w:r w:rsidRPr="009651B0">
        <w:t>promptly</w:t>
      </w:r>
      <w:r w:rsidRPr="00F62DF5">
        <w:t xml:space="preserve"> and communicate regularly with the employee throughout the process</w:t>
      </w:r>
    </w:p>
    <w:p w14:paraId="3EEBA0CB" w14:textId="77777777" w:rsidR="00DC451E" w:rsidRPr="00F62DF5" w:rsidRDefault="00DC451E" w:rsidP="00DC451E">
      <w:pPr>
        <w:pStyle w:val="BodyText"/>
        <w:numPr>
          <w:ilvl w:val="0"/>
          <w:numId w:val="41"/>
        </w:numPr>
      </w:pPr>
      <w:r w:rsidRPr="00F62DF5">
        <w:t xml:space="preserve">proactively monitor and implement a </w:t>
      </w:r>
      <w:r w:rsidRPr="00053FC9">
        <w:t>yearly</w:t>
      </w:r>
      <w:r w:rsidRPr="00F62DF5">
        <w:t xml:space="preserve"> workplace adjustment </w:t>
      </w:r>
      <w:r>
        <w:t>check-in,</w:t>
      </w:r>
      <w:r w:rsidRPr="00F62DF5">
        <w:t xml:space="preserve"> </w:t>
      </w:r>
      <w:r w:rsidRPr="00053FC9">
        <w:t>or more often if required</w:t>
      </w:r>
    </w:p>
    <w:p w14:paraId="708458C5" w14:textId="77777777" w:rsidR="00DC451E" w:rsidRDefault="00DC451E" w:rsidP="00DC451E">
      <w:pPr>
        <w:pStyle w:val="BodyText"/>
        <w:numPr>
          <w:ilvl w:val="0"/>
          <w:numId w:val="41"/>
        </w:numPr>
      </w:pPr>
      <w:r w:rsidRPr="00F62DF5">
        <w:t>support the workplace adjustment process by educating</w:t>
      </w:r>
      <w:r>
        <w:t xml:space="preserve"> teams on the workplace adjustment policy and process, as well as l</w:t>
      </w:r>
      <w:r w:rsidRPr="00E11F95">
        <w:t>ift</w:t>
      </w:r>
      <w:r>
        <w:t>ing</w:t>
      </w:r>
      <w:r w:rsidRPr="00E11F95">
        <w:t xml:space="preserve"> capability and understanding of disability and how to create an inclusive workplace</w:t>
      </w:r>
    </w:p>
    <w:p w14:paraId="204E7348" w14:textId="77777777" w:rsidR="00DC451E" w:rsidRDefault="00DC451E" w:rsidP="00DC451E">
      <w:pPr>
        <w:pStyle w:val="BodyText"/>
        <w:numPr>
          <w:ilvl w:val="0"/>
          <w:numId w:val="41"/>
        </w:numPr>
      </w:pPr>
      <w:r>
        <w:t>ensure this policy and any related procedures are discussed as part of the return-to-work discussion when a staff member is returning after an illness or injury</w:t>
      </w:r>
    </w:p>
    <w:p w14:paraId="7CA9526A" w14:textId="45460D37" w:rsidR="00DC451E" w:rsidRPr="00561CF6" w:rsidRDefault="00DC451E" w:rsidP="00DC451E">
      <w:pPr>
        <w:pStyle w:val="BodyText"/>
        <w:numPr>
          <w:ilvl w:val="0"/>
          <w:numId w:val="41"/>
        </w:numPr>
      </w:pPr>
      <w:r w:rsidRPr="00561CF6">
        <w:t>if they believe the adjustment is not reasonable</w:t>
      </w:r>
      <w:r w:rsidRPr="00331BE8">
        <w:t xml:space="preserve"> or will cause an unjustifiable hardship</w:t>
      </w:r>
      <w:r w:rsidRPr="00561CF6">
        <w:t xml:space="preserve">, escalate the matter to </w:t>
      </w:r>
      <w:r w:rsidRPr="00053FC9">
        <w:rPr>
          <w:highlight w:val="yellow"/>
        </w:rPr>
        <w:t>[insert relevant agency delegate],</w:t>
      </w:r>
      <w:r w:rsidRPr="00561CF6">
        <w:t xml:space="preserve"> who will be responsible for reviewing and making the </w:t>
      </w:r>
      <w:r>
        <w:t xml:space="preserve">final </w:t>
      </w:r>
      <w:r w:rsidRPr="00561CF6">
        <w:t>decision</w:t>
      </w:r>
      <w:r>
        <w:t xml:space="preserve"> in consultation with [</w:t>
      </w:r>
      <w:r w:rsidRPr="006F252D">
        <w:rPr>
          <w:highlight w:val="yellow"/>
        </w:rPr>
        <w:t>insert agency</w:t>
      </w:r>
      <w:r>
        <w:rPr>
          <w:highlight w:val="yellow"/>
        </w:rPr>
        <w:t xml:space="preserve"> corporate support teams including</w:t>
      </w:r>
      <w:r w:rsidRPr="006F252D">
        <w:rPr>
          <w:highlight w:val="yellow"/>
        </w:rPr>
        <w:t xml:space="preserve"> legal branch</w:t>
      </w:r>
      <w:r>
        <w:t>].</w:t>
      </w:r>
    </w:p>
    <w:p w14:paraId="06CBB4BB" w14:textId="77777777" w:rsidR="00DC451E" w:rsidRPr="00561CF6" w:rsidRDefault="00DC451E" w:rsidP="00DC451E">
      <w:pPr>
        <w:pStyle w:val="BodyText"/>
        <w:numPr>
          <w:ilvl w:val="0"/>
          <w:numId w:val="41"/>
        </w:numPr>
      </w:pPr>
      <w:r w:rsidRPr="00561CF6">
        <w:t xml:space="preserve">advise employees of the available review process if there is any dispute about the adjustment </w:t>
      </w:r>
      <w:r>
        <w:t xml:space="preserve">or the </w:t>
      </w:r>
      <w:r w:rsidRPr="00561CF6">
        <w:t xml:space="preserve">request </w:t>
      </w:r>
    </w:p>
    <w:p w14:paraId="4FE1261A" w14:textId="77777777" w:rsidR="00DC451E" w:rsidRDefault="00DC451E" w:rsidP="00DC451E">
      <w:pPr>
        <w:pStyle w:val="BodyText"/>
        <w:numPr>
          <w:ilvl w:val="0"/>
          <w:numId w:val="41"/>
        </w:numPr>
      </w:pPr>
      <w:r>
        <w:t>role model inclusive behaviour across the team.</w:t>
      </w:r>
    </w:p>
    <w:p w14:paraId="0B7F87D1" w14:textId="77777777" w:rsidR="00DC451E" w:rsidRDefault="00DC451E" w:rsidP="00DC451E">
      <w:r>
        <w:rPr>
          <w:noProof/>
        </w:rPr>
        <mc:AlternateContent>
          <mc:Choice Requires="wpg">
            <w:drawing>
              <wp:anchor distT="0" distB="0" distL="114300" distR="114300" simplePos="0" relativeHeight="251658243" behindDoc="0" locked="0" layoutInCell="1" allowOverlap="1" wp14:anchorId="2B745C4D" wp14:editId="0E8548B0">
                <wp:simplePos x="0" y="0"/>
                <wp:positionH relativeFrom="margin">
                  <wp:posOffset>-56007</wp:posOffset>
                </wp:positionH>
                <wp:positionV relativeFrom="paragraph">
                  <wp:posOffset>90551</wp:posOffset>
                </wp:positionV>
                <wp:extent cx="5354724" cy="1028721"/>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4724" cy="1028721"/>
                          <a:chOff x="1144" y="-1933"/>
                          <a:chExt cx="54118" cy="10286"/>
                        </a:xfrm>
                      </wpg:grpSpPr>
                      <wps:wsp>
                        <wps:cNvPr id="9" name="Text Box 59"/>
                        <wps:cNvSpPr txBox="1">
                          <a:spLocks noChangeArrowheads="1"/>
                        </wps:cNvSpPr>
                        <wps:spPr bwMode="auto">
                          <a:xfrm>
                            <a:off x="1844" y="-1933"/>
                            <a:ext cx="53418" cy="10286"/>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7DC7" w14:textId="0C65945E" w:rsidR="00094D5E" w:rsidRDefault="00DC451E" w:rsidP="00094D5E">
                              <w:pPr>
                                <w:rPr>
                                  <w:rFonts w:ascii="Public Sans" w:hAnsi="Public Sans"/>
                                  <w:color w:val="002060"/>
                                  <w:highlight w:val="yellow"/>
                                </w:rPr>
                              </w:pPr>
                              <w:r>
                                <w:br/>
                                <w:t xml:space="preserve">              </w:t>
                              </w:r>
                              <w:r w:rsidRPr="00AF4D5C">
                                <w:rPr>
                                  <w:highlight w:val="yellow"/>
                                </w:rPr>
                                <w:t xml:space="preserve">[Insert </w:t>
                              </w:r>
                              <w:r w:rsidRPr="006912C8">
                                <w:rPr>
                                  <w:highlight w:val="yellow"/>
                                </w:rPr>
                                <w:t>l</w:t>
                              </w:r>
                              <w:r w:rsidRPr="00AF4D5C">
                                <w:rPr>
                                  <w:highlight w:val="yellow"/>
                                </w:rPr>
                                <w:t xml:space="preserve">ink to </w:t>
                              </w:r>
                              <w:r w:rsidRPr="00AF4D5C">
                                <w:rPr>
                                  <w:rFonts w:ascii="Public Sans" w:hAnsi="Public Sans"/>
                                  <w:color w:val="002060"/>
                                  <w:highlight w:val="yellow"/>
                                </w:rPr>
                                <w:t xml:space="preserve">implementation guidance or other resources e.g., </w:t>
                              </w:r>
                              <w:r w:rsidR="00094D5E">
                                <w:rPr>
                                  <w:rFonts w:ascii="Public Sans" w:hAnsi="Public Sans"/>
                                  <w:color w:val="002060"/>
                                  <w:highlight w:val="yellow"/>
                                </w:rPr>
                                <w:t xml:space="preserve">         </w:t>
                              </w:r>
                            </w:p>
                            <w:p w14:paraId="12ABE143" w14:textId="3D598229" w:rsidR="00DC451E" w:rsidRPr="00AF4D5C" w:rsidRDefault="00094D5E" w:rsidP="00094D5E">
                              <w:r>
                                <w:rPr>
                                  <w:rFonts w:ascii="Public Sans" w:hAnsi="Public Sans"/>
                                  <w:color w:val="002060"/>
                                  <w:highlight w:val="yellow"/>
                                </w:rPr>
                                <w:t xml:space="preserve">                 </w:t>
                              </w:r>
                              <w:r w:rsidR="00DC451E" w:rsidRPr="00AF4D5C">
                                <w:rPr>
                                  <w:rFonts w:ascii="Public Sans" w:hAnsi="Public Sans"/>
                                  <w:color w:val="002060"/>
                                  <w:highlight w:val="yellow"/>
                                </w:rPr>
                                <w:t>conversation guide</w:t>
                              </w:r>
                            </w:p>
                          </w:txbxContent>
                        </wps:txbx>
                        <wps:bodyPr rot="0" vert="horz" wrap="square" lIns="91440" tIns="45720" rIns="91440" bIns="45720" anchor="t" anchorCtr="0" upright="1">
                          <a:noAutofit/>
                        </wps:bodyPr>
                      </wps:wsp>
                      <pic:pic xmlns:pic="http://schemas.openxmlformats.org/drawingml/2006/picture">
                        <pic:nvPicPr>
                          <pic:cNvPr id="13" name="Picture 37">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44" y="-1392"/>
                            <a:ext cx="5226" cy="5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745C4D" id="Group 8" o:spid="_x0000_s1026" style="position:absolute;margin-left:-4.4pt;margin-top:7.15pt;width:421.65pt;height:81pt;z-index:251658243;mso-position-horizontal-relative:margin" coordorigin="1144,-1933" coordsize="54118,10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">
                <v:shapetype id="_x0000_t202" coordsize="21600,21600" o:spt="202" path="m,l,21600r21600,l21600,xe">
                  <v:stroke joinstyle="miter"/>
                  <v:path gradientshapeok="t" o:connecttype="rect"/>
                </v:shapetype>
                <v:shape id="Text Box 59" o:spid="_x0000_s1027" type="#_x0000_t202" style="position:absolute;left:1844;top:-1933;width:53418;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" fillcolor="#cfe1fe [664]" stroked="f">
                  <v:textbox>
                    <w:txbxContent>
                      <w:p w14:paraId="50B07DC7" w14:textId="0C65945E" w:rsidR="00094D5E" w:rsidRDefault="00DC451E" w:rsidP="00094D5E">
                        <w:pPr>
                          <w:rPr>
                            <w:rFonts w:ascii="Public Sans" w:hAnsi="Public Sans"/>
                            <w:color w:val="002060"/>
                            <w:highlight w:val="yellow"/>
                          </w:rPr>
                        </w:pPr>
                        <w:r>
                          <w:br/>
                          <w:t xml:space="preserve">              </w:t>
                        </w:r>
                        <w:r w:rsidRPr="00AF4D5C">
                          <w:rPr>
                            <w:highlight w:val="yellow"/>
                          </w:rPr>
                          <w:t xml:space="preserve">[Insert </w:t>
                        </w:r>
                        <w:r w:rsidRPr="006912C8">
                          <w:rPr>
                            <w:highlight w:val="yellow"/>
                          </w:rPr>
                          <w:t>l</w:t>
                        </w:r>
                        <w:r w:rsidRPr="00AF4D5C">
                          <w:rPr>
                            <w:highlight w:val="yellow"/>
                          </w:rPr>
                          <w:t xml:space="preserve">ink to </w:t>
                        </w:r>
                        <w:r w:rsidRPr="00AF4D5C">
                          <w:rPr>
                            <w:rFonts w:ascii="Public Sans" w:hAnsi="Public Sans"/>
                            <w:color w:val="002060"/>
                            <w:highlight w:val="yellow"/>
                          </w:rPr>
                          <w:t xml:space="preserve">implementation guidance or other resources e.g., </w:t>
                        </w:r>
                        <w:r w:rsidR="00094D5E">
                          <w:rPr>
                            <w:rFonts w:ascii="Public Sans" w:hAnsi="Public Sans"/>
                            <w:color w:val="002060"/>
                            <w:highlight w:val="yellow"/>
                          </w:rPr>
                          <w:t xml:space="preserve">         </w:t>
                        </w:r>
                      </w:p>
                      <w:p w14:paraId="12ABE143" w14:textId="3D598229" w:rsidR="00DC451E" w:rsidRPr="00AF4D5C" w:rsidRDefault="00094D5E" w:rsidP="00094D5E">
                        <w:r>
                          <w:rPr>
                            <w:rFonts w:ascii="Public Sans" w:hAnsi="Public Sans"/>
                            <w:color w:val="002060"/>
                            <w:highlight w:val="yellow"/>
                          </w:rPr>
                          <w:t xml:space="preserve">                 </w:t>
                        </w:r>
                        <w:r w:rsidR="00DC451E" w:rsidRPr="00AF4D5C">
                          <w:rPr>
                            <w:rFonts w:ascii="Public Sans" w:hAnsi="Public Sans"/>
                            <w:color w:val="002060"/>
                            <w:highlight w:val="yellow"/>
                          </w:rPr>
                          <w:t>conversation guide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quot;&quot;" style="position:absolute;left:1144;top:-1392;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">
                  <v:imagedata r:id="rId26" o:title=""/>
                </v:shape>
                <w10:wrap anchorx="margin"/>
              </v:group>
            </w:pict>
          </mc:Fallback>
        </mc:AlternateContent>
      </w:r>
    </w:p>
    <w:p w14:paraId="368A24A2" w14:textId="77777777" w:rsidR="00DC451E" w:rsidRDefault="00DC451E" w:rsidP="00DC451E"/>
    <w:p w14:paraId="6CAC2E2B" w14:textId="77777777" w:rsidR="00DC451E" w:rsidRDefault="00DC451E" w:rsidP="00DC451E"/>
    <w:p w14:paraId="2474273A" w14:textId="77777777" w:rsidR="00DC451E" w:rsidRDefault="00DC451E" w:rsidP="00DC451E">
      <w:pPr>
        <w:pStyle w:val="NumberedHeading2"/>
        <w:numPr>
          <w:ilvl w:val="0"/>
          <w:numId w:val="0"/>
        </w:numPr>
      </w:pPr>
      <w:bookmarkStart w:id="44" w:name="_Toc166069916"/>
    </w:p>
    <w:p w14:paraId="17119C70" w14:textId="77777777" w:rsidR="00DC451E" w:rsidRPr="006912C8" w:rsidRDefault="00DC451E" w:rsidP="00DC451E">
      <w:pPr>
        <w:pStyle w:val="NumberedHeading2"/>
        <w:numPr>
          <w:ilvl w:val="1"/>
          <w:numId w:val="37"/>
        </w:numPr>
      </w:pPr>
      <w:bookmarkStart w:id="45" w:name="_Toc181260538"/>
      <w:r>
        <w:t>Employees</w:t>
      </w:r>
      <w:bookmarkEnd w:id="44"/>
      <w:bookmarkEnd w:id="45"/>
    </w:p>
    <w:p w14:paraId="19AB294A" w14:textId="77777777" w:rsidR="00DC451E" w:rsidRDefault="00DC451E" w:rsidP="00DC451E">
      <w:r>
        <w:t xml:space="preserve">Employees should talk to their manager (or recruitment contact) about </w:t>
      </w:r>
      <w:r w:rsidRPr="00E74108">
        <w:t xml:space="preserve">their needs and what </w:t>
      </w:r>
      <w:r>
        <w:t xml:space="preserve">adjustments </w:t>
      </w:r>
      <w:r w:rsidRPr="00E74108">
        <w:t xml:space="preserve">they may require </w:t>
      </w:r>
      <w:r>
        <w:t>in performing</w:t>
      </w:r>
      <w:r w:rsidRPr="00E74108">
        <w:t xml:space="preserve"> the</w:t>
      </w:r>
      <w:r>
        <w:t xml:space="preserve"> requirements of their</w:t>
      </w:r>
      <w:r w:rsidRPr="00E74108">
        <w:t xml:space="preserve"> role</w:t>
      </w:r>
      <w:r>
        <w:t xml:space="preserve"> and to work safely. </w:t>
      </w:r>
      <w:r w:rsidRPr="001C505B">
        <w:t>An employee may ask for a workplace adjustment at any stage of the recruitment processes or at any time during their employment</w:t>
      </w:r>
      <w:r>
        <w:t xml:space="preserve">. </w:t>
      </w:r>
    </w:p>
    <w:p w14:paraId="565BC2FD" w14:textId="76CA6902" w:rsidR="00DC451E" w:rsidRDefault="00DC451E" w:rsidP="00DC451E">
      <w:r>
        <w:t>Employees should actively participate and cooperate with their manager to assist in the implementation of any workplace adjustment</w:t>
      </w:r>
      <w:r w:rsidRPr="00E74108">
        <w:t xml:space="preserve">. </w:t>
      </w:r>
      <w:r>
        <w:t xml:space="preserve">An employee has </w:t>
      </w:r>
      <w:r w:rsidDel="00216998">
        <w:t xml:space="preserve">no obligation to share </w:t>
      </w:r>
      <w:r>
        <w:t>information</w:t>
      </w:r>
      <w:r w:rsidDel="00216998">
        <w:t xml:space="preserve"> about their disability </w:t>
      </w:r>
      <w:r>
        <w:t>unless it is</w:t>
      </w:r>
      <w:r w:rsidR="00D46ED4">
        <w:t xml:space="preserve"> necessary for determining whether an </w:t>
      </w:r>
      <w:r w:rsidR="00D46ED4">
        <w:lastRenderedPageBreak/>
        <w:t xml:space="preserve">employee would be able </w:t>
      </w:r>
      <w:r>
        <w:t>to perform the inherent requirements of their role and work safely</w:t>
      </w:r>
      <w:r w:rsidR="00D46ED4">
        <w:t>, or to determine and/or implement an adjustment for the employee</w:t>
      </w:r>
      <w:r>
        <w:t>.</w:t>
      </w:r>
      <w:r w:rsidR="00D46ED4">
        <w:t xml:space="preserve"> Any information requested from an employee for this purpose must be relevant, not excessive and should not unreasonably intrude into the personal affairs of the employee.</w:t>
      </w:r>
    </w:p>
    <w:p w14:paraId="19544C37" w14:textId="77777777" w:rsidR="00DC451E" w:rsidRDefault="00DC451E" w:rsidP="00DC451E">
      <w:r>
        <w:t xml:space="preserve">Employees are responsible for discussing any changes they may need to their workplace adjustment with their manager. </w:t>
      </w:r>
    </w:p>
    <w:p w14:paraId="51FC8776" w14:textId="77777777" w:rsidR="00DC451E" w:rsidRDefault="00DC451E" w:rsidP="00DC451E">
      <w:r w:rsidRPr="00097322">
        <w:t>All employees should be aware that adjustments are</w:t>
      </w:r>
      <w:r>
        <w:t xml:space="preserve"> available to ensure all staff have an equal opportunity to perform and progress in their role.  </w:t>
      </w:r>
      <w:r w:rsidRPr="00C9456B">
        <w:t>Equity in employment is a right, not privilege or favour.</w:t>
      </w:r>
    </w:p>
    <w:p w14:paraId="5FE59D85" w14:textId="77777777" w:rsidR="00DC451E" w:rsidRDefault="00DC451E" w:rsidP="00DC451E">
      <w:pPr>
        <w:pStyle w:val="BodyText"/>
        <w:ind w:left="360"/>
      </w:pPr>
      <w:r>
        <w:rPr>
          <w:rFonts w:eastAsiaTheme="minorHAnsi"/>
          <w:noProof/>
          <w:color w:val="auto"/>
        </w:rPr>
        <mc:AlternateContent>
          <mc:Choice Requires="wpg">
            <w:drawing>
              <wp:anchor distT="0" distB="0" distL="114300" distR="114300" simplePos="0" relativeHeight="251658242" behindDoc="0" locked="0" layoutInCell="1" allowOverlap="1" wp14:anchorId="3C164F54" wp14:editId="1B40744E">
                <wp:simplePos x="0" y="0"/>
                <wp:positionH relativeFrom="margin">
                  <wp:posOffset>-99898</wp:posOffset>
                </wp:positionH>
                <wp:positionV relativeFrom="paragraph">
                  <wp:posOffset>-1930</wp:posOffset>
                </wp:positionV>
                <wp:extent cx="5303544" cy="110492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44" cy="1104929"/>
                          <a:chOff x="1590" y="-688"/>
                          <a:chExt cx="53035" cy="11048"/>
                        </a:xfrm>
                      </wpg:grpSpPr>
                      <wps:wsp>
                        <wps:cNvPr id="6" name="Text Box 24"/>
                        <wps:cNvSpPr txBox="1">
                          <a:spLocks noChangeArrowheads="1"/>
                        </wps:cNvSpPr>
                        <wps:spPr bwMode="auto">
                          <a:xfrm>
                            <a:off x="2239" y="-688"/>
                            <a:ext cx="52386" cy="11048"/>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68221" w14:textId="2DC11A78" w:rsidR="00DC451E" w:rsidRPr="009D2A98" w:rsidRDefault="00DC451E" w:rsidP="00DC451E">
                              <w:pPr>
                                <w:rPr>
                                  <w:rFonts w:ascii="Public Sans" w:hAnsi="Public Sans"/>
                                  <w:i/>
                                  <w:iCs/>
                                </w:rPr>
                              </w:pPr>
                              <w:r>
                                <w:br/>
                                <w:t xml:space="preserve"> </w:t>
                              </w:r>
                              <w:r w:rsidR="00094D5E">
                                <w:rPr>
                                  <w:rFonts w:ascii="Public Sans" w:hAnsi="Public Sans"/>
                                  <w:color w:val="002060"/>
                                </w:rPr>
                                <w:tab/>
                              </w:r>
                              <w:r w:rsidR="00094D5E">
                                <w:rPr>
                                  <w:rFonts w:ascii="Public Sans" w:hAnsi="Public Sans"/>
                                  <w:color w:val="002060"/>
                                </w:rPr>
                                <w:tab/>
                              </w:r>
                              <w:r w:rsidRPr="00BB30A6">
                                <w:rPr>
                                  <w:rFonts w:ascii="Public Sans" w:hAnsi="Public Sans"/>
                                  <w:color w:val="002060"/>
                                  <w:highlight w:val="yellow"/>
                                </w:rPr>
                                <w:t xml:space="preserve">[Insert link to accessible agency specific processes / </w:t>
                              </w:r>
                              <w:r>
                                <w:rPr>
                                  <w:rFonts w:ascii="Public Sans" w:hAnsi="Public Sans"/>
                                  <w:color w:val="002060"/>
                                  <w:highlight w:val="yellow"/>
                                </w:rPr>
                                <w:t>decision tree/</w:t>
                              </w:r>
                              <w:r w:rsidRPr="00BB30A6">
                                <w:rPr>
                                  <w:rFonts w:ascii="Public Sans" w:hAnsi="Public Sans"/>
                                  <w:color w:val="002060"/>
                                  <w:highlight w:val="yellow"/>
                                </w:rPr>
                                <w:t>docs]</w:t>
                              </w:r>
                              <w:r>
                                <w:rPr>
                                  <w:rFonts w:ascii="Public Sans" w:hAnsi="Public Sans"/>
                                  <w:color w:val="002060"/>
                                </w:rPr>
                                <w:t xml:space="preserve"> </w:t>
                              </w:r>
                            </w:p>
                          </w:txbxContent>
                        </wps:txbx>
                        <wps:bodyPr rot="0" vert="horz" wrap="square" lIns="91440" tIns="45720" rIns="91440" bIns="45720" anchor="t" anchorCtr="0" upright="1">
                          <a:noAutofit/>
                        </wps:bodyPr>
                      </wps:wsp>
                      <pic:pic xmlns:pic="http://schemas.openxmlformats.org/drawingml/2006/picture">
                        <pic:nvPicPr>
                          <pic:cNvPr id="7" name="Picture 3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90" y="-158"/>
                            <a:ext cx="5226" cy="5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64F54" id="Group 5" o:spid="_x0000_s1029" style="position:absolute;left:0;text-align:left;margin-left:-7.85pt;margin-top:-.15pt;width:417.6pt;height:87pt;z-index:251658242;mso-position-horizontal-relative:margin" coordorigin="1590,-688" coordsize="53035,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">
                <v:shape id="Text Box 24" o:spid="_x0000_s1030" type="#_x0000_t202" style="position:absolute;left:2239;top:-688;width:52386;height:1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" fillcolor="#cfe1fe [664]" stroked="f">
                  <v:textbox>
                    <w:txbxContent>
                      <w:p w14:paraId="75A68221" w14:textId="2DC11A78" w:rsidR="00DC451E" w:rsidRPr="009D2A98" w:rsidRDefault="00DC451E" w:rsidP="00DC451E">
                        <w:pPr>
                          <w:rPr>
                            <w:rFonts w:ascii="Public Sans" w:hAnsi="Public Sans"/>
                            <w:i/>
                            <w:iCs/>
                          </w:rPr>
                        </w:pPr>
                        <w:r>
                          <w:br/>
                          <w:t xml:space="preserve"> </w:t>
                        </w:r>
                        <w:r w:rsidR="00094D5E">
                          <w:rPr>
                            <w:rFonts w:ascii="Public Sans" w:hAnsi="Public Sans"/>
                            <w:color w:val="002060"/>
                          </w:rPr>
                          <w:tab/>
                        </w:r>
                        <w:r w:rsidR="00094D5E">
                          <w:rPr>
                            <w:rFonts w:ascii="Public Sans" w:hAnsi="Public Sans"/>
                            <w:color w:val="002060"/>
                          </w:rPr>
                          <w:tab/>
                        </w:r>
                        <w:r w:rsidRPr="00BB30A6">
                          <w:rPr>
                            <w:rFonts w:ascii="Public Sans" w:hAnsi="Public Sans"/>
                            <w:color w:val="002060"/>
                            <w:highlight w:val="yellow"/>
                          </w:rPr>
                          <w:t xml:space="preserve">[Insert link to accessible agency specific processes / </w:t>
                        </w:r>
                        <w:r>
                          <w:rPr>
                            <w:rFonts w:ascii="Public Sans" w:hAnsi="Public Sans"/>
                            <w:color w:val="002060"/>
                            <w:highlight w:val="yellow"/>
                          </w:rPr>
                          <w:t>decision tree/</w:t>
                        </w:r>
                        <w:r w:rsidRPr="00BB30A6">
                          <w:rPr>
                            <w:rFonts w:ascii="Public Sans" w:hAnsi="Public Sans"/>
                            <w:color w:val="002060"/>
                            <w:highlight w:val="yellow"/>
                          </w:rPr>
                          <w:t>docs]</w:t>
                        </w:r>
                        <w:r>
                          <w:rPr>
                            <w:rFonts w:ascii="Public Sans" w:hAnsi="Public Sans"/>
                            <w:color w:val="002060"/>
                          </w:rPr>
                          <w:t xml:space="preserve"> </w:t>
                        </w:r>
                      </w:p>
                    </w:txbxContent>
                  </v:textbox>
                </v:shape>
                <v:shape id="Picture 37" o:spid="_x0000_s1031" type="#_x0000_t75" alt="&quot;&quot;" style="position:absolute;left:1590;top:-158;width:52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">
                  <v:imagedata r:id="rId26" o:title=""/>
                </v:shape>
                <w10:wrap anchorx="margin"/>
              </v:group>
            </w:pict>
          </mc:Fallback>
        </mc:AlternateContent>
      </w:r>
    </w:p>
    <w:p w14:paraId="06D8E77D" w14:textId="77777777" w:rsidR="00DC451E" w:rsidRDefault="00DC451E" w:rsidP="00DC451E">
      <w:pPr>
        <w:tabs>
          <w:tab w:val="clear" w:pos="227"/>
          <w:tab w:val="clear" w:pos="454"/>
          <w:tab w:val="clear" w:pos="680"/>
          <w:tab w:val="left" w:pos="1887"/>
        </w:tabs>
        <w:rPr>
          <w:lang w:eastAsia="en-AU"/>
        </w:rPr>
      </w:pPr>
    </w:p>
    <w:p w14:paraId="4A3556AA" w14:textId="77777777" w:rsidR="00DC451E" w:rsidRDefault="00DC451E" w:rsidP="00DC451E">
      <w:pPr>
        <w:tabs>
          <w:tab w:val="clear" w:pos="227"/>
          <w:tab w:val="clear" w:pos="454"/>
          <w:tab w:val="clear" w:pos="680"/>
          <w:tab w:val="left" w:pos="1887"/>
        </w:tabs>
        <w:rPr>
          <w:lang w:eastAsia="en-AU"/>
        </w:rPr>
      </w:pPr>
    </w:p>
    <w:p w14:paraId="7B4A90B2" w14:textId="77777777" w:rsidR="00DC451E" w:rsidRDefault="00DC451E" w:rsidP="00DC451E">
      <w:pPr>
        <w:tabs>
          <w:tab w:val="clear" w:pos="227"/>
          <w:tab w:val="clear" w:pos="454"/>
          <w:tab w:val="clear" w:pos="680"/>
          <w:tab w:val="left" w:pos="1887"/>
        </w:tabs>
        <w:rPr>
          <w:lang w:eastAsia="en-AU"/>
        </w:rPr>
      </w:pPr>
    </w:p>
    <w:p w14:paraId="769DEDCE" w14:textId="77777777" w:rsidR="00DC451E" w:rsidRDefault="00DC451E" w:rsidP="00DC451E">
      <w:pPr>
        <w:tabs>
          <w:tab w:val="clear" w:pos="227"/>
          <w:tab w:val="clear" w:pos="454"/>
          <w:tab w:val="clear" w:pos="680"/>
          <w:tab w:val="left" w:pos="1887"/>
        </w:tabs>
        <w:rPr>
          <w:lang w:eastAsia="en-AU"/>
        </w:rPr>
      </w:pPr>
    </w:p>
    <w:p w14:paraId="23B8DC77" w14:textId="77777777" w:rsidR="00DC451E" w:rsidRDefault="00DC451E" w:rsidP="00DC451E">
      <w:pPr>
        <w:tabs>
          <w:tab w:val="clear" w:pos="227"/>
          <w:tab w:val="clear" w:pos="454"/>
          <w:tab w:val="clear" w:pos="680"/>
          <w:tab w:val="left" w:pos="1887"/>
        </w:tabs>
        <w:rPr>
          <w:lang w:eastAsia="en-AU"/>
        </w:rPr>
      </w:pPr>
    </w:p>
    <w:p w14:paraId="05EE98FA" w14:textId="77777777" w:rsidR="00DC451E" w:rsidRDefault="00DC451E" w:rsidP="00DC451E">
      <w:pPr>
        <w:tabs>
          <w:tab w:val="clear" w:pos="227"/>
          <w:tab w:val="clear" w:pos="454"/>
          <w:tab w:val="clear" w:pos="680"/>
          <w:tab w:val="left" w:pos="1887"/>
        </w:tabs>
        <w:rPr>
          <w:lang w:eastAsia="en-AU"/>
        </w:rPr>
      </w:pPr>
    </w:p>
    <w:p w14:paraId="2D6F56D5" w14:textId="77777777" w:rsidR="00DC451E" w:rsidRDefault="00DC451E" w:rsidP="00DC451E">
      <w:pPr>
        <w:tabs>
          <w:tab w:val="clear" w:pos="227"/>
          <w:tab w:val="clear" w:pos="454"/>
          <w:tab w:val="clear" w:pos="680"/>
          <w:tab w:val="left" w:pos="1887"/>
        </w:tabs>
        <w:rPr>
          <w:lang w:eastAsia="en-AU"/>
        </w:rPr>
      </w:pPr>
    </w:p>
    <w:p w14:paraId="23630312" w14:textId="77777777" w:rsidR="00DC451E" w:rsidRDefault="00DC451E" w:rsidP="00DC451E">
      <w:pPr>
        <w:tabs>
          <w:tab w:val="clear" w:pos="227"/>
          <w:tab w:val="clear" w:pos="454"/>
          <w:tab w:val="clear" w:pos="680"/>
          <w:tab w:val="left" w:pos="1887"/>
        </w:tabs>
        <w:rPr>
          <w:lang w:eastAsia="en-AU"/>
        </w:rPr>
      </w:pPr>
    </w:p>
    <w:p w14:paraId="28798D47" w14:textId="77777777" w:rsidR="00DC451E" w:rsidRDefault="00DC451E" w:rsidP="00DC451E">
      <w:pPr>
        <w:tabs>
          <w:tab w:val="clear" w:pos="227"/>
          <w:tab w:val="clear" w:pos="454"/>
          <w:tab w:val="clear" w:pos="680"/>
          <w:tab w:val="left" w:pos="1887"/>
        </w:tabs>
        <w:rPr>
          <w:lang w:eastAsia="en-AU"/>
        </w:rPr>
      </w:pPr>
    </w:p>
    <w:p w14:paraId="5A2D980F" w14:textId="77777777" w:rsidR="00DC451E" w:rsidRDefault="00DC451E" w:rsidP="00DC451E">
      <w:pPr>
        <w:tabs>
          <w:tab w:val="clear" w:pos="227"/>
          <w:tab w:val="clear" w:pos="454"/>
          <w:tab w:val="clear" w:pos="680"/>
          <w:tab w:val="left" w:pos="1887"/>
        </w:tabs>
        <w:rPr>
          <w:lang w:eastAsia="en-AU"/>
        </w:rPr>
      </w:pPr>
    </w:p>
    <w:p w14:paraId="222F6B4A" w14:textId="77777777" w:rsidR="00DC451E" w:rsidRDefault="00DC451E" w:rsidP="00DC451E">
      <w:pPr>
        <w:tabs>
          <w:tab w:val="clear" w:pos="227"/>
          <w:tab w:val="clear" w:pos="454"/>
          <w:tab w:val="clear" w:pos="680"/>
          <w:tab w:val="left" w:pos="1887"/>
        </w:tabs>
        <w:rPr>
          <w:lang w:eastAsia="en-AU"/>
        </w:rPr>
      </w:pPr>
    </w:p>
    <w:p w14:paraId="1033C8AF" w14:textId="77777777" w:rsidR="00DC451E" w:rsidRDefault="00DC451E" w:rsidP="00DC451E">
      <w:pPr>
        <w:tabs>
          <w:tab w:val="clear" w:pos="227"/>
          <w:tab w:val="clear" w:pos="454"/>
          <w:tab w:val="clear" w:pos="680"/>
          <w:tab w:val="left" w:pos="1887"/>
        </w:tabs>
        <w:rPr>
          <w:lang w:eastAsia="en-AU"/>
        </w:rPr>
      </w:pPr>
    </w:p>
    <w:p w14:paraId="2DA68A09" w14:textId="77777777" w:rsidR="00DC451E" w:rsidRDefault="00DC451E" w:rsidP="00DC451E">
      <w:pPr>
        <w:tabs>
          <w:tab w:val="clear" w:pos="227"/>
          <w:tab w:val="clear" w:pos="454"/>
          <w:tab w:val="clear" w:pos="680"/>
          <w:tab w:val="left" w:pos="1887"/>
        </w:tabs>
        <w:rPr>
          <w:lang w:eastAsia="en-AU"/>
        </w:rPr>
      </w:pPr>
    </w:p>
    <w:p w14:paraId="690A5867" w14:textId="77777777" w:rsidR="00DC451E" w:rsidRDefault="00DC451E" w:rsidP="00DC451E">
      <w:pPr>
        <w:tabs>
          <w:tab w:val="clear" w:pos="227"/>
          <w:tab w:val="clear" w:pos="454"/>
          <w:tab w:val="clear" w:pos="680"/>
          <w:tab w:val="left" w:pos="1887"/>
        </w:tabs>
        <w:rPr>
          <w:lang w:eastAsia="en-AU"/>
        </w:rPr>
      </w:pPr>
    </w:p>
    <w:p w14:paraId="4CEE5F27" w14:textId="77777777" w:rsidR="00DC451E" w:rsidRDefault="00DC451E" w:rsidP="00DC451E">
      <w:pPr>
        <w:tabs>
          <w:tab w:val="clear" w:pos="227"/>
          <w:tab w:val="clear" w:pos="454"/>
          <w:tab w:val="clear" w:pos="680"/>
          <w:tab w:val="left" w:pos="1887"/>
        </w:tabs>
        <w:rPr>
          <w:lang w:eastAsia="en-AU"/>
        </w:rPr>
      </w:pPr>
    </w:p>
    <w:p w14:paraId="6FC53F0B" w14:textId="77777777" w:rsidR="00DC451E" w:rsidRDefault="00DC451E" w:rsidP="00DC451E">
      <w:pPr>
        <w:tabs>
          <w:tab w:val="clear" w:pos="227"/>
          <w:tab w:val="clear" w:pos="454"/>
          <w:tab w:val="clear" w:pos="680"/>
          <w:tab w:val="left" w:pos="1887"/>
        </w:tabs>
        <w:rPr>
          <w:lang w:eastAsia="en-AU"/>
        </w:rPr>
      </w:pPr>
    </w:p>
    <w:p w14:paraId="7D108E11" w14:textId="77777777" w:rsidR="00DC451E" w:rsidRDefault="00DC451E" w:rsidP="00DC451E">
      <w:pPr>
        <w:tabs>
          <w:tab w:val="clear" w:pos="227"/>
          <w:tab w:val="clear" w:pos="454"/>
          <w:tab w:val="clear" w:pos="680"/>
          <w:tab w:val="left" w:pos="1887"/>
        </w:tabs>
        <w:rPr>
          <w:lang w:eastAsia="en-AU"/>
        </w:rPr>
      </w:pPr>
    </w:p>
    <w:p w14:paraId="7F2712CA" w14:textId="77777777" w:rsidR="00DC451E" w:rsidRDefault="00DC451E" w:rsidP="00DC451E">
      <w:pPr>
        <w:tabs>
          <w:tab w:val="clear" w:pos="227"/>
          <w:tab w:val="clear" w:pos="454"/>
          <w:tab w:val="clear" w:pos="680"/>
          <w:tab w:val="left" w:pos="1887"/>
        </w:tabs>
        <w:rPr>
          <w:lang w:eastAsia="en-AU"/>
        </w:rPr>
      </w:pPr>
    </w:p>
    <w:p w14:paraId="1908CFE3" w14:textId="77777777" w:rsidR="00DC451E" w:rsidRDefault="00DC451E" w:rsidP="00DC451E">
      <w:pPr>
        <w:tabs>
          <w:tab w:val="clear" w:pos="227"/>
          <w:tab w:val="clear" w:pos="454"/>
          <w:tab w:val="clear" w:pos="680"/>
          <w:tab w:val="left" w:pos="1887"/>
        </w:tabs>
        <w:rPr>
          <w:lang w:eastAsia="en-AU"/>
        </w:rPr>
      </w:pPr>
    </w:p>
    <w:p w14:paraId="021BFEBA" w14:textId="77777777" w:rsidR="00DC451E" w:rsidRDefault="00DC451E" w:rsidP="00DC451E">
      <w:pPr>
        <w:tabs>
          <w:tab w:val="clear" w:pos="227"/>
          <w:tab w:val="clear" w:pos="454"/>
          <w:tab w:val="clear" w:pos="680"/>
          <w:tab w:val="left" w:pos="1887"/>
        </w:tabs>
        <w:rPr>
          <w:lang w:eastAsia="en-AU"/>
        </w:rPr>
      </w:pPr>
    </w:p>
    <w:p w14:paraId="0707CF16" w14:textId="77777777" w:rsidR="00DC451E" w:rsidRDefault="00DC451E" w:rsidP="00DC451E">
      <w:pPr>
        <w:tabs>
          <w:tab w:val="clear" w:pos="227"/>
          <w:tab w:val="clear" w:pos="454"/>
          <w:tab w:val="clear" w:pos="680"/>
          <w:tab w:val="left" w:pos="1887"/>
        </w:tabs>
        <w:rPr>
          <w:lang w:eastAsia="en-AU"/>
        </w:rPr>
      </w:pPr>
    </w:p>
    <w:p w14:paraId="51A0243C" w14:textId="77777777" w:rsidR="00DC451E" w:rsidRDefault="00DC451E" w:rsidP="00DC451E">
      <w:pPr>
        <w:tabs>
          <w:tab w:val="clear" w:pos="227"/>
          <w:tab w:val="clear" w:pos="454"/>
          <w:tab w:val="clear" w:pos="680"/>
          <w:tab w:val="left" w:pos="1887"/>
        </w:tabs>
        <w:rPr>
          <w:lang w:eastAsia="en-AU"/>
        </w:rPr>
      </w:pPr>
    </w:p>
    <w:p w14:paraId="079AE6D6" w14:textId="77777777" w:rsidR="00DC451E" w:rsidRDefault="00DC451E" w:rsidP="00DC451E">
      <w:pPr>
        <w:tabs>
          <w:tab w:val="clear" w:pos="227"/>
          <w:tab w:val="clear" w:pos="454"/>
          <w:tab w:val="clear" w:pos="680"/>
          <w:tab w:val="left" w:pos="1887"/>
        </w:tabs>
        <w:rPr>
          <w:lang w:eastAsia="en-AU"/>
        </w:rPr>
      </w:pPr>
    </w:p>
    <w:p w14:paraId="12CC2F13" w14:textId="77777777" w:rsidR="00DC451E" w:rsidRPr="00DC451E" w:rsidRDefault="00DC451E" w:rsidP="00DC451E">
      <w:pPr>
        <w:pStyle w:val="NumberedHeading1"/>
        <w:pageBreakBefore w:val="0"/>
        <w:framePr w:w="0" w:wrap="auto" w:vAnchor="margin" w:hAnchor="text" w:xAlign="left" w:yAlign="inline" w:anchorLock="0"/>
        <w:numPr>
          <w:ilvl w:val="0"/>
          <w:numId w:val="37"/>
        </w:numPr>
        <w:ind w:left="0"/>
        <w:rPr>
          <w:color w:val="002664" w:themeColor="accent1"/>
          <w:sz w:val="72"/>
          <w:szCs w:val="28"/>
        </w:rPr>
      </w:pPr>
      <w:bookmarkStart w:id="46" w:name="_Toc166069917"/>
      <w:bookmarkStart w:id="47" w:name="_Toc181260539"/>
      <w:r w:rsidRPr="00DC451E">
        <w:rPr>
          <w:color w:val="002664" w:themeColor="accent1"/>
          <w:sz w:val="72"/>
          <w:szCs w:val="28"/>
        </w:rPr>
        <w:lastRenderedPageBreak/>
        <w:t>Implementing workplace adjustments</w:t>
      </w:r>
      <w:bookmarkEnd w:id="46"/>
      <w:bookmarkEnd w:id="47"/>
    </w:p>
    <w:p w14:paraId="3E36B329" w14:textId="77777777" w:rsidR="00DC451E" w:rsidRDefault="00DC451E" w:rsidP="00DC451E">
      <w:pPr>
        <w:pStyle w:val="NumberedHeading2"/>
        <w:numPr>
          <w:ilvl w:val="1"/>
          <w:numId w:val="37"/>
        </w:numPr>
      </w:pPr>
      <w:bookmarkStart w:id="48" w:name="_Toc166069918"/>
      <w:bookmarkStart w:id="49" w:name="_Toc181260540"/>
      <w:r w:rsidRPr="000F79D2">
        <w:t>Asking employees about workplace adjustments</w:t>
      </w:r>
      <w:bookmarkEnd w:id="48"/>
      <w:bookmarkEnd w:id="49"/>
    </w:p>
    <w:p w14:paraId="5383FBC4" w14:textId="77777777" w:rsidR="00DC451E" w:rsidRDefault="00DC451E" w:rsidP="00DC451E">
      <w:r w:rsidRPr="000F79D2">
        <w:t>Managers should ask all employees if they require any workplace adjustments</w:t>
      </w:r>
      <w:r>
        <w:t xml:space="preserve">, regardless of </w:t>
      </w:r>
      <w:r w:rsidRPr="000F79D2">
        <w:t xml:space="preserve">whether </w:t>
      </w:r>
      <w:r>
        <w:t>they have shared a disability or health condition</w:t>
      </w:r>
      <w:r w:rsidRPr="000F79D2">
        <w:t xml:space="preserve">. Managers should ask this question </w:t>
      </w:r>
      <w:r>
        <w:t>during the</w:t>
      </w:r>
      <w:r w:rsidRPr="000F79D2">
        <w:t xml:space="preserve"> recruitment and onboarding </w:t>
      </w:r>
      <w:r>
        <w:t xml:space="preserve">process </w:t>
      </w:r>
      <w:r w:rsidRPr="000F79D2">
        <w:t>and then as part of regular ongoing conversations</w:t>
      </w:r>
      <w:r>
        <w:t xml:space="preserve"> or after any known injury or illness. </w:t>
      </w:r>
    </w:p>
    <w:p w14:paraId="095E802C" w14:textId="209E0A01" w:rsidR="00DC451E" w:rsidRDefault="00DC451E" w:rsidP="00DC451E">
      <w:r>
        <w:t xml:space="preserve">An employee has no obligation to share </w:t>
      </w:r>
      <w:r w:rsidR="00D46ED4">
        <w:t>information about</w:t>
      </w:r>
      <w:r>
        <w:t xml:space="preserve"> their disability or health condition unless it is necessary to</w:t>
      </w:r>
      <w:r w:rsidR="00D46ED4">
        <w:t xml:space="preserve"> determine their ability to perform the inherent requirements of their role, including their ability to work safely, or to determine and/or</w:t>
      </w:r>
      <w:r>
        <w:t xml:space="preserve"> implement adjustments</w:t>
      </w:r>
      <w:r w:rsidR="000C41F5">
        <w:t>.</w:t>
      </w:r>
      <w:r>
        <w:t xml:space="preserve"> </w:t>
      </w:r>
      <w:r w:rsidR="00D46ED4">
        <w:t>Any information requested from an employee for this purpose must be relevant, not excessive and should not unreasonably intrude into the personal affairs of the employee.</w:t>
      </w:r>
    </w:p>
    <w:p w14:paraId="0967D607" w14:textId="089FFE60" w:rsidR="00DC451E" w:rsidRPr="009873BA" w:rsidRDefault="00DC451E" w:rsidP="00DC451E">
      <w:r w:rsidRPr="00053FC9">
        <w:t xml:space="preserve">If further advice is needed to assist in determining whether a request for adjustments can be accommodated, the manager should seek support from </w:t>
      </w:r>
      <w:r w:rsidRPr="00053FC9">
        <w:rPr>
          <w:highlight w:val="yellow"/>
        </w:rPr>
        <w:t>[</w:t>
      </w:r>
      <w:r w:rsidRPr="006249A0">
        <w:rPr>
          <w:highlight w:val="yellow"/>
        </w:rPr>
        <w:t>insert agency support team</w:t>
      </w:r>
      <w:r w:rsidRPr="00053FC9">
        <w:rPr>
          <w:highlight w:val="yellow"/>
        </w:rPr>
        <w:t>]</w:t>
      </w:r>
      <w:r w:rsidRPr="009873BA">
        <w:t xml:space="preserve"> </w:t>
      </w:r>
      <w:r w:rsidRPr="00053FC9">
        <w:t xml:space="preserve">which may require meeting with the employee directly to clarify specific needs and seek any additional information. </w:t>
      </w:r>
      <w:bookmarkStart w:id="50" w:name="_Hlk163593094"/>
      <w:bookmarkStart w:id="51" w:name="_Hlk163137688"/>
      <w:r w:rsidRPr="00053FC9">
        <w:t xml:space="preserve">The manager </w:t>
      </w:r>
      <w:r w:rsidRPr="009873BA">
        <w:t xml:space="preserve">must maintain confidentiality if </w:t>
      </w:r>
      <w:r>
        <w:t>personal or health</w:t>
      </w:r>
      <w:r w:rsidRPr="009873BA">
        <w:t xml:space="preserve"> </w:t>
      </w:r>
      <w:r>
        <w:t xml:space="preserve">information </w:t>
      </w:r>
      <w:r w:rsidRPr="009873BA">
        <w:t xml:space="preserve">has been </w:t>
      </w:r>
      <w:r>
        <w:t>shared</w:t>
      </w:r>
      <w:r w:rsidRPr="009873BA">
        <w:t xml:space="preserve"> unless the employee has </w:t>
      </w:r>
      <w:r>
        <w:t xml:space="preserve">provided </w:t>
      </w:r>
      <w:r w:rsidRPr="009873BA">
        <w:t>consent to this information</w:t>
      </w:r>
      <w:bookmarkEnd w:id="50"/>
      <w:r>
        <w:t xml:space="preserve"> being </w:t>
      </w:r>
      <w:r w:rsidR="00F17145">
        <w:t>shared or</w:t>
      </w:r>
      <w:r w:rsidR="00C963E5">
        <w:t xml:space="preserve"> authorised by law</w:t>
      </w:r>
      <w:r w:rsidRPr="009873BA">
        <w:t xml:space="preserve">. </w:t>
      </w:r>
    </w:p>
    <w:p w14:paraId="6F8A8D4D" w14:textId="77777777" w:rsidR="00DC451E" w:rsidRDefault="00DC451E" w:rsidP="00DC451E">
      <w:pPr>
        <w:pStyle w:val="NumberedHeading2"/>
        <w:numPr>
          <w:ilvl w:val="1"/>
          <w:numId w:val="37"/>
        </w:numPr>
      </w:pPr>
      <w:bookmarkStart w:id="52" w:name="_Toc166069919"/>
      <w:bookmarkStart w:id="53" w:name="_Toc181260541"/>
      <w:bookmarkEnd w:id="51"/>
      <w:r>
        <w:t>Arranging</w:t>
      </w:r>
      <w:r w:rsidRPr="000F79D2">
        <w:t xml:space="preserve"> workplace adjustments</w:t>
      </w:r>
      <w:bookmarkEnd w:id="52"/>
      <w:bookmarkEnd w:id="53"/>
    </w:p>
    <w:p w14:paraId="315BBD1B" w14:textId="77777777" w:rsidR="00DC451E" w:rsidRPr="00A70370" w:rsidRDefault="00DC451E" w:rsidP="009C214D">
      <w:pPr>
        <w:pStyle w:val="NumberedHeading3"/>
      </w:pPr>
      <w:r w:rsidRPr="00A70370">
        <w:t>Workplace adjustment requests</w:t>
      </w:r>
    </w:p>
    <w:p w14:paraId="277291A6" w14:textId="510CA0ED" w:rsidR="00DC451E" w:rsidRPr="008D7EA0" w:rsidRDefault="00DC451E" w:rsidP="00DC451E">
      <w:r>
        <w:t xml:space="preserve">When a </w:t>
      </w:r>
      <w:r w:rsidRPr="00053FC9">
        <w:t xml:space="preserve">workplace adjustment is </w:t>
      </w:r>
      <w:r>
        <w:t>requested</w:t>
      </w:r>
      <w:r w:rsidRPr="008D7EA0">
        <w:t xml:space="preserve">, the manager and employee </w:t>
      </w:r>
      <w:r w:rsidRPr="00053FC9">
        <w:t>should</w:t>
      </w:r>
      <w:r w:rsidRPr="008D7EA0">
        <w:t xml:space="preserve"> discuss the </w:t>
      </w:r>
      <w:r>
        <w:t>nature of adjustments required.</w:t>
      </w:r>
      <w:r w:rsidRPr="008D7EA0">
        <w:t xml:space="preserve"> </w:t>
      </w:r>
      <w:r>
        <w:t>T</w:t>
      </w:r>
      <w:r w:rsidRPr="008D7EA0">
        <w:t xml:space="preserve">he manager can seek advice from </w:t>
      </w:r>
      <w:r w:rsidRPr="00053FC9">
        <w:rPr>
          <w:highlight w:val="yellow"/>
        </w:rPr>
        <w:t>[</w:t>
      </w:r>
      <w:r w:rsidRPr="006D1CF9">
        <w:rPr>
          <w:highlight w:val="yellow"/>
        </w:rPr>
        <w:t>insert agency support team</w:t>
      </w:r>
      <w:r w:rsidRPr="00053FC9">
        <w:rPr>
          <w:highlight w:val="yellow"/>
        </w:rPr>
        <w:t>]</w:t>
      </w:r>
      <w:r>
        <w:t>,</w:t>
      </w:r>
      <w:r w:rsidRPr="008D7EA0">
        <w:t xml:space="preserve"> if necessary</w:t>
      </w:r>
      <w:r>
        <w:t>, ensuring confidentiality of personal information, health information and any other sensitive information is maintained</w:t>
      </w:r>
      <w:r w:rsidRPr="008D7EA0">
        <w:t>.</w:t>
      </w:r>
    </w:p>
    <w:p w14:paraId="714A42CD" w14:textId="77777777" w:rsidR="00DC451E" w:rsidRDefault="00DC451E" w:rsidP="00DC451E">
      <w:r w:rsidRPr="00053FC9">
        <w:t xml:space="preserve">Employees can request adjustments at any stage of their employment. The request can also be made to someone other than their line manager such as another </w:t>
      </w:r>
      <w:r>
        <w:t xml:space="preserve">relevant </w:t>
      </w:r>
      <w:r w:rsidRPr="00053FC9">
        <w:t>manager</w:t>
      </w:r>
      <w:r>
        <w:t xml:space="preserve"> or senior executive who manages their branch,</w:t>
      </w:r>
      <w:r w:rsidRPr="00053FC9">
        <w:t xml:space="preserve"> or their human resources team.</w:t>
      </w:r>
      <w:r>
        <w:t xml:space="preserve"> </w:t>
      </w:r>
      <w:r w:rsidRPr="006A677F">
        <w:t>Each</w:t>
      </w:r>
      <w:r w:rsidRPr="006A677F" w:rsidDel="00CD7928">
        <w:t xml:space="preserve"> </w:t>
      </w:r>
      <w:r>
        <w:t>employee</w:t>
      </w:r>
      <w:r w:rsidRPr="006A677F">
        <w:t xml:space="preserve"> is an expert in their own </w:t>
      </w:r>
      <w:r>
        <w:t xml:space="preserve">disability and experience </w:t>
      </w:r>
      <w:r w:rsidRPr="006A677F">
        <w:t xml:space="preserve">and </w:t>
      </w:r>
      <w:r>
        <w:t>is</w:t>
      </w:r>
      <w:r w:rsidRPr="006A677F">
        <w:t xml:space="preserve"> often best placed to </w:t>
      </w:r>
      <w:r>
        <w:t>explain</w:t>
      </w:r>
      <w:r w:rsidRPr="006A677F">
        <w:t xml:space="preserve"> what adjustments </w:t>
      </w:r>
      <w:r>
        <w:t>they</w:t>
      </w:r>
      <w:r w:rsidRPr="006A677F">
        <w:t xml:space="preserve"> need</w:t>
      </w:r>
      <w:r>
        <w:t>.</w:t>
      </w:r>
    </w:p>
    <w:p w14:paraId="48F1A6D6" w14:textId="16536C44" w:rsidR="00DC451E" w:rsidRDefault="00DC451E" w:rsidP="00DC451E">
      <w:r>
        <w:t>Where a workplace adjustment is requested due to disability, it must be provided unless it would cause the [</w:t>
      </w:r>
      <w:r w:rsidRPr="00D766A6">
        <w:rPr>
          <w:highlight w:val="yellow"/>
        </w:rPr>
        <w:t>insert agency</w:t>
      </w:r>
      <w:r>
        <w:t xml:space="preserve">] unjustifiable hardship (see section 4.4).  </w:t>
      </w:r>
    </w:p>
    <w:p w14:paraId="799A3D06" w14:textId="77777777" w:rsidR="00DC451E" w:rsidRDefault="00DC451E" w:rsidP="00DC451E">
      <w:r>
        <w:t>Where different ways of working are required, such as changing work hours or locations, ideally these should be organised in line with existing flexible working policies, where appropriate, or in consultation with [</w:t>
      </w:r>
      <w:r w:rsidRPr="00D54CAD">
        <w:rPr>
          <w:highlight w:val="yellow"/>
        </w:rPr>
        <w:t>insert agency support team</w:t>
      </w:r>
      <w:r>
        <w:t xml:space="preserve"> </w:t>
      </w:r>
      <w:r w:rsidRPr="00CD75CD">
        <w:rPr>
          <w:highlight w:val="yellow"/>
        </w:rPr>
        <w:t>or HR team].</w:t>
      </w:r>
      <w:r>
        <w:t xml:space="preserve"> If an adjustment includes flexible working, it should still be managed as per the requirements set out in this policy. </w:t>
      </w:r>
    </w:p>
    <w:p w14:paraId="2D2414DA" w14:textId="77777777" w:rsidR="00DC451E" w:rsidRPr="00A70370" w:rsidRDefault="00DC451E" w:rsidP="009C214D">
      <w:pPr>
        <w:pStyle w:val="NumberedHeading3"/>
      </w:pPr>
      <w:r w:rsidRPr="00A70370">
        <w:lastRenderedPageBreak/>
        <w:t>Personal Emergency Evacuation Plan</w:t>
      </w:r>
    </w:p>
    <w:p w14:paraId="5C40CAD5" w14:textId="77777777" w:rsidR="00DC451E" w:rsidRDefault="00DC451E" w:rsidP="00DC451E">
      <w:r w:rsidRPr="00B22B5A">
        <w:t xml:space="preserve">Managers must also ask the employee whether they need a personal emergency evacuation </w:t>
      </w:r>
      <w:r>
        <w:t>plan</w:t>
      </w:r>
      <w:r w:rsidRPr="00B22B5A">
        <w:t xml:space="preserve"> (PEEP) and submit any required documentation so a PEEP can be tailored to the employee’s specific needs and location.</w:t>
      </w:r>
    </w:p>
    <w:p w14:paraId="3CB22CD7" w14:textId="77777777" w:rsidR="00DC451E" w:rsidRPr="00A70370" w:rsidRDefault="00DC451E" w:rsidP="009C214D">
      <w:pPr>
        <w:pStyle w:val="NumberedHeading3"/>
      </w:pPr>
      <w:r w:rsidRPr="00A70370">
        <w:t>Agency specific process</w:t>
      </w:r>
    </w:p>
    <w:p w14:paraId="1A6EF752" w14:textId="77777777" w:rsidR="00DC451E" w:rsidRPr="004B0713" w:rsidRDefault="00DC451E" w:rsidP="00DC451E">
      <w:pPr>
        <w:pStyle w:val="BodyText"/>
      </w:pPr>
      <w:r w:rsidRPr="00053FC9">
        <w:rPr>
          <w:highlight w:val="yellow"/>
        </w:rPr>
        <w:t>[Insert Passport process if applicable]</w:t>
      </w:r>
      <w:r w:rsidRPr="004B0713">
        <w:t xml:space="preserve"> </w:t>
      </w:r>
    </w:p>
    <w:p w14:paraId="2E12B5A5" w14:textId="77777777" w:rsidR="00DC451E" w:rsidRDefault="00DC451E" w:rsidP="00DC451E">
      <w:pPr>
        <w:pStyle w:val="BodyText"/>
      </w:pPr>
      <w:r w:rsidRPr="00517AC4">
        <w:rPr>
          <w:highlight w:val="yellow"/>
        </w:rPr>
        <w:t xml:space="preserve">[Insert </w:t>
      </w:r>
      <w:r w:rsidRPr="00B95CB2">
        <w:rPr>
          <w:highlight w:val="yellow"/>
        </w:rPr>
        <w:t>agency local process</w:t>
      </w:r>
      <w:r>
        <w:rPr>
          <w:highlight w:val="yellow"/>
        </w:rPr>
        <w:t xml:space="preserve"> and delegations if applicable</w:t>
      </w:r>
      <w:r w:rsidRPr="00B95CB2">
        <w:rPr>
          <w:highlight w:val="yellow"/>
        </w:rPr>
        <w:t>]</w:t>
      </w:r>
      <w:r w:rsidRPr="00293ED7">
        <w:t xml:space="preserve"> </w:t>
      </w:r>
    </w:p>
    <w:p w14:paraId="1ECF3EE7" w14:textId="77777777" w:rsidR="00DC451E" w:rsidRPr="00A70370" w:rsidRDefault="00DC451E" w:rsidP="009C214D">
      <w:pPr>
        <w:pStyle w:val="NumberedHeading3"/>
      </w:pPr>
      <w:proofErr w:type="spellStart"/>
      <w:r w:rsidRPr="00A70370">
        <w:t>JobAccess</w:t>
      </w:r>
      <w:proofErr w:type="spellEnd"/>
      <w:r w:rsidRPr="00A70370">
        <w:t xml:space="preserve"> assessment</w:t>
      </w:r>
    </w:p>
    <w:p w14:paraId="0FACF418" w14:textId="77777777" w:rsidR="00DC451E" w:rsidRPr="00E577A3" w:rsidRDefault="00DC451E" w:rsidP="00DC451E">
      <w:proofErr w:type="spellStart"/>
      <w:r>
        <w:t>JobAccess</w:t>
      </w:r>
      <w:proofErr w:type="spellEnd"/>
      <w:r>
        <w:t xml:space="preserve"> is a Commonwealth initiative to p</w:t>
      </w:r>
      <w:r w:rsidRPr="0088500F">
        <w:rPr>
          <w:rFonts w:eastAsiaTheme="minorEastAsia"/>
        </w:rPr>
        <w:t>rovide support and information for people with disability, employers and service providers</w:t>
      </w:r>
      <w:r w:rsidRPr="7FA30F74">
        <w:rPr>
          <w:rFonts w:eastAsiaTheme="minorEastAsia"/>
        </w:rPr>
        <w:t xml:space="preserve">. </w:t>
      </w:r>
      <w:r>
        <w:t xml:space="preserve">A free assessment with </w:t>
      </w:r>
      <w:hyperlink r:id="rId27" w:history="1">
        <w:proofErr w:type="spellStart"/>
        <w:r w:rsidRPr="00B90AA7">
          <w:rPr>
            <w:rStyle w:val="Hyperlink"/>
          </w:rPr>
          <w:t>JobAccess</w:t>
        </w:r>
        <w:proofErr w:type="spellEnd"/>
      </w:hyperlink>
      <w:r>
        <w:t xml:space="preserve"> is available to assist with selecting appropriate adjustments. Assessments</w:t>
      </w:r>
      <w:r w:rsidRPr="002C7C6B">
        <w:t xml:space="preserve"> </w:t>
      </w:r>
      <w:r>
        <w:t>are</w:t>
      </w:r>
      <w:r w:rsidRPr="002C7C6B">
        <w:t xml:space="preserve"> done by qualified professional</w:t>
      </w:r>
      <w:r>
        <w:t>s</w:t>
      </w:r>
      <w:r w:rsidRPr="002C7C6B">
        <w:t xml:space="preserve"> who will assess the workplace </w:t>
      </w:r>
      <w:r>
        <w:t>for</w:t>
      </w:r>
      <w:r w:rsidRPr="002C7C6B">
        <w:t xml:space="preserve"> any barriers that may exist for the employee. The assessor then prepares an assessment report and speaks to the manager and employee about any recommended adjustments. </w:t>
      </w:r>
      <w:r>
        <w:t>M</w:t>
      </w:r>
      <w:r w:rsidRPr="002F1DAD">
        <w:t xml:space="preserve">anagers and employees can consult </w:t>
      </w:r>
      <w:r>
        <w:t xml:space="preserve">the </w:t>
      </w:r>
      <w:r w:rsidRPr="6C45F8F8">
        <w:rPr>
          <w:rFonts w:eastAsiaTheme="minorEastAsia"/>
          <w:color w:val="000000" w:themeColor="text2"/>
          <w:highlight w:val="yellow"/>
          <w:lang w:eastAsia="zh-CN"/>
        </w:rPr>
        <w:t xml:space="preserve">[insert allocated agency specific role e.g. </w:t>
      </w:r>
      <w:r w:rsidRPr="00DD08DC">
        <w:rPr>
          <w:rFonts w:eastAsiaTheme="minorEastAsia"/>
          <w:color w:val="000000" w:themeColor="text2"/>
          <w:highlight w:val="yellow"/>
          <w:lang w:eastAsia="zh-CN"/>
        </w:rPr>
        <w:t>Manager/HR Adviser/WHS Officer]</w:t>
      </w:r>
      <w:r w:rsidRPr="0088500F">
        <w:rPr>
          <w:rFonts w:eastAsiaTheme="minorEastAsia"/>
          <w:color w:val="000000" w:themeColor="text2"/>
          <w:lang w:eastAsia="zh-CN"/>
        </w:rPr>
        <w:t xml:space="preserve"> for further guidance.</w:t>
      </w:r>
    </w:p>
    <w:p w14:paraId="791CFDD4" w14:textId="77777777" w:rsidR="00DC451E" w:rsidRDefault="00DC451E" w:rsidP="00DC451E">
      <w:pPr>
        <w:pStyle w:val="NumberedHeading2"/>
        <w:numPr>
          <w:ilvl w:val="1"/>
          <w:numId w:val="37"/>
        </w:numPr>
      </w:pPr>
      <w:bookmarkStart w:id="54" w:name="_Toc166069920"/>
      <w:bookmarkStart w:id="55" w:name="_Toc181260542"/>
      <w:r>
        <w:t>Funding</w:t>
      </w:r>
      <w:bookmarkEnd w:id="54"/>
      <w:bookmarkEnd w:id="55"/>
    </w:p>
    <w:p w14:paraId="6842A84C" w14:textId="77777777" w:rsidR="00DC451E" w:rsidRDefault="00DC451E" w:rsidP="00DC451E">
      <w:r w:rsidRPr="002C7C6B">
        <w:t>Workplace adjustments range from no</w:t>
      </w:r>
      <w:r>
        <w:t xml:space="preserve"> </w:t>
      </w:r>
      <w:r w:rsidRPr="002C7C6B">
        <w:t xml:space="preserve">cost, like varied work schedules or frequent rest breaks, through to adjustments that </w:t>
      </w:r>
      <w:r>
        <w:t xml:space="preserve">have </w:t>
      </w:r>
      <w:r w:rsidRPr="002C7C6B">
        <w:t>substantial costs, like specialised equipment. </w:t>
      </w:r>
    </w:p>
    <w:p w14:paraId="603F563B" w14:textId="77777777" w:rsidR="00DC451E" w:rsidRDefault="00DC451E" w:rsidP="00DC451E">
      <w:r>
        <w:t>Workplace adjustments may be funded through existing budgets if available via the following process: [</w:t>
      </w:r>
      <w:r w:rsidRPr="00331F9A">
        <w:rPr>
          <w:highlight w:val="yellow"/>
        </w:rPr>
        <w:t>insert agency funding process if applicable</w:t>
      </w:r>
      <w:r>
        <w:t xml:space="preserve">]. </w:t>
      </w:r>
    </w:p>
    <w:p w14:paraId="78DC017A" w14:textId="7AAAC1F7" w:rsidR="00DC451E" w:rsidRDefault="00DC451E" w:rsidP="00DC451E">
      <w:r>
        <w:t>Additional funding support may be available through the</w:t>
      </w:r>
      <w:r w:rsidRPr="002C7C6B">
        <w:rPr>
          <w:rFonts w:ascii="Times New Roman" w:hAnsi="Times New Roman" w:cs="Times New Roman"/>
        </w:rPr>
        <w:t> </w:t>
      </w:r>
      <w:proofErr w:type="spellStart"/>
      <w:r>
        <w:fldChar w:fldCharType="begin"/>
      </w:r>
      <w:r>
        <w:instrText>HYPERLINK "https://www.jobaccess.gov.au/employment-assistance-fund-eaf"</w:instrText>
      </w:r>
      <w:r>
        <w:fldChar w:fldCharType="separate"/>
      </w:r>
      <w:r w:rsidRPr="000214C4">
        <w:rPr>
          <w:rStyle w:val="Hyperlink"/>
        </w:rPr>
        <w:t>JobAccess</w:t>
      </w:r>
      <w:proofErr w:type="spellEnd"/>
      <w:r w:rsidRPr="000214C4">
        <w:rPr>
          <w:rStyle w:val="Hyperlink"/>
        </w:rPr>
        <w:t> Employment Assistance Fund (EAF).</w:t>
      </w:r>
      <w:r>
        <w:rPr>
          <w:rStyle w:val="Hyperlink"/>
        </w:rPr>
        <w:fldChar w:fldCharType="end"/>
      </w:r>
      <w:r>
        <w:t xml:space="preserve"> This</w:t>
      </w:r>
      <w:r w:rsidRPr="002C7C6B">
        <w:rPr>
          <w:rFonts w:ascii="Times New Roman" w:hAnsi="Times New Roman" w:cs="Times New Roman"/>
        </w:rPr>
        <w:t> </w:t>
      </w:r>
      <w:r w:rsidRPr="002C7C6B">
        <w:t xml:space="preserve">is a reimbursement scheme that </w:t>
      </w:r>
      <w:r>
        <w:t>supports the</w:t>
      </w:r>
      <w:r w:rsidRPr="002C7C6B">
        <w:t xml:space="preserve"> implement</w:t>
      </w:r>
      <w:r>
        <w:t>ation of</w:t>
      </w:r>
      <w:r w:rsidRPr="002C7C6B">
        <w:t xml:space="preserve"> a range of adjustments </w:t>
      </w:r>
      <w:r>
        <w:t>subject to the EAF’s eligibility criteria</w:t>
      </w:r>
      <w:r w:rsidRPr="002C7C6B">
        <w:t>. </w:t>
      </w:r>
      <w:proofErr w:type="spellStart"/>
      <w:r w:rsidRPr="002C7C6B">
        <w:t>JobAccess</w:t>
      </w:r>
      <w:proofErr w:type="spellEnd"/>
      <w:r w:rsidRPr="002C7C6B">
        <w:t> provides a free Workplace Modification Assessment to assess what adjustments are needed for employees with disability to do their job. It is also available to existing employees if their duties or role ha</w:t>
      </w:r>
      <w:r>
        <w:t>ve</w:t>
      </w:r>
      <w:r w:rsidRPr="002C7C6B">
        <w:t xml:space="preserve"> changed, their disability has changed, or a new modification becomes available that would </w:t>
      </w:r>
      <w:r>
        <w:t>better meet their needs</w:t>
      </w:r>
      <w:r w:rsidRPr="002C7C6B">
        <w:t xml:space="preserve">. There is no restriction </w:t>
      </w:r>
      <w:r>
        <w:t>on</w:t>
      </w:r>
      <w:r w:rsidRPr="002C7C6B">
        <w:t xml:space="preserve"> the types of adjustments that can be approved under the </w:t>
      </w:r>
      <w:r>
        <w:t>F</w:t>
      </w:r>
      <w:r w:rsidRPr="002C7C6B">
        <w:t>und, as long as </w:t>
      </w:r>
      <w:r>
        <w:t>the person</w:t>
      </w:r>
      <w:r w:rsidRPr="002C7C6B">
        <w:t xml:space="preserve"> meets the </w:t>
      </w:r>
      <w:r>
        <w:t xml:space="preserve">EAF </w:t>
      </w:r>
      <w:r w:rsidRPr="002C7C6B">
        <w:t>eligibility criteria. </w:t>
      </w:r>
    </w:p>
    <w:p w14:paraId="2B31A2AD" w14:textId="03E012C6" w:rsidR="00DC451E" w:rsidRDefault="009A0E07" w:rsidP="00DC451E">
      <w:r>
        <w:rPr>
          <w:rFonts w:eastAsiaTheme="minorEastAsia"/>
          <w:noProof/>
          <w:color w:val="000000" w:themeColor="text2"/>
          <w:lang w:eastAsia="zh-CN"/>
        </w:rPr>
        <mc:AlternateContent>
          <mc:Choice Requires="wps">
            <w:drawing>
              <wp:anchor distT="0" distB="0" distL="114300" distR="114300" simplePos="0" relativeHeight="251658244" behindDoc="0" locked="0" layoutInCell="1" allowOverlap="1" wp14:anchorId="522AFC15" wp14:editId="2309F28F">
                <wp:simplePos x="0" y="0"/>
                <wp:positionH relativeFrom="column">
                  <wp:posOffset>-41910</wp:posOffset>
                </wp:positionH>
                <wp:positionV relativeFrom="paragraph">
                  <wp:posOffset>289560</wp:posOffset>
                </wp:positionV>
                <wp:extent cx="5414645" cy="847725"/>
                <wp:effectExtent l="0" t="0" r="0" b="9525"/>
                <wp:wrapNone/>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4772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B1BEF" w14:textId="77777777" w:rsidR="00DC451E" w:rsidRDefault="00DC451E" w:rsidP="00DC451E">
                            <w:pPr>
                              <w:rPr>
                                <w:rStyle w:val="Hyperlink"/>
                                <w:rFonts w:ascii="Public Sans" w:hAnsi="Public Sans"/>
                                <w:u w:val="single"/>
                                <w:shd w:val="clear" w:color="auto" w:fill="EBEBEB"/>
                              </w:rPr>
                            </w:pPr>
                            <w:r>
                              <w:br/>
                              <w:t xml:space="preserve">                </w:t>
                            </w:r>
                            <w:r w:rsidRPr="006912C8">
                              <w:t>More information on</w:t>
                            </w:r>
                            <w:r>
                              <w:t xml:space="preserve"> </w:t>
                            </w:r>
                            <w:hyperlink r:id="rId28" w:history="1">
                              <w:r w:rsidRPr="00AF4D5C">
                                <w:rPr>
                                  <w:rStyle w:val="Hyperlink"/>
                                  <w:rFonts w:ascii="Public Sans" w:hAnsi="Public Sans"/>
                                  <w:u w:val="single"/>
                                  <w:shd w:val="clear" w:color="auto" w:fill="EBEBEB"/>
                                </w:rPr>
                                <w:t>accessing additional funding for adjustments</w:t>
                              </w:r>
                            </w:hyperlink>
                          </w:p>
                          <w:p w14:paraId="63CB61AF" w14:textId="77777777" w:rsidR="00DC451E" w:rsidRDefault="00DC451E" w:rsidP="00DC451E">
                            <w:pPr>
                              <w:rPr>
                                <w:rStyle w:val="Hyperlink"/>
                                <w:rFonts w:ascii="Public Sans" w:hAnsi="Public Sans"/>
                                <w:u w:val="single"/>
                                <w:shd w:val="clear" w:color="auto" w:fill="EBEBEB"/>
                              </w:rPr>
                            </w:pPr>
                          </w:p>
                          <w:p w14:paraId="0C6F69D1" w14:textId="77777777" w:rsidR="00DC451E" w:rsidRPr="009D2A98" w:rsidRDefault="00DC451E" w:rsidP="00DC451E">
                            <w:pPr>
                              <w:rPr>
                                <w:rFonts w:ascii="Public Sans" w:hAnsi="Public Sans"/>
                                <w:i/>
                                <w:iC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22AFC15" id="Text Box 63" o:spid="_x0000_s1032" type="#_x0000_t202" style="position:absolute;margin-left:-3.3pt;margin-top:22.8pt;width:426.35pt;height:66.7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" fillcolor="#cfe1fe [664]" stroked="f">
                <v:textbox>
                  <w:txbxContent>
                    <w:p w14:paraId="0FDB1BEF" w14:textId="77777777" w:rsidR="00DC451E" w:rsidRDefault="00DC451E" w:rsidP="00DC451E">
                      <w:pPr>
                        <w:rPr>
                          <w:rStyle w:val="Hyperlink"/>
                          <w:rFonts w:ascii="Public Sans" w:hAnsi="Public Sans"/>
                          <w:u w:val="single"/>
                          <w:shd w:val="clear" w:color="auto" w:fill="EBEBEB"/>
                        </w:rPr>
                      </w:pPr>
                      <w:r>
                        <w:br/>
                        <w:t xml:space="preserve">                </w:t>
                      </w:r>
                      <w:r w:rsidRPr="006912C8">
                        <w:t>More information on</w:t>
                      </w:r>
                      <w:r>
                        <w:t xml:space="preserve"> </w:t>
                      </w:r>
                      <w:hyperlink r:id="rId29" w:history="1">
                        <w:r w:rsidRPr="00AF4D5C">
                          <w:rPr>
                            <w:rStyle w:val="Hyperlink"/>
                            <w:rFonts w:ascii="Public Sans" w:hAnsi="Public Sans"/>
                            <w:u w:val="single"/>
                            <w:shd w:val="clear" w:color="auto" w:fill="EBEBEB"/>
                          </w:rPr>
                          <w:t>accessing additional funding for adjustments</w:t>
                        </w:r>
                      </w:hyperlink>
                    </w:p>
                    <w:p w14:paraId="63CB61AF" w14:textId="77777777" w:rsidR="00DC451E" w:rsidRDefault="00DC451E" w:rsidP="00DC451E">
                      <w:pPr>
                        <w:rPr>
                          <w:rStyle w:val="Hyperlink"/>
                          <w:rFonts w:ascii="Public Sans" w:hAnsi="Public Sans"/>
                          <w:u w:val="single"/>
                          <w:shd w:val="clear" w:color="auto" w:fill="EBEBEB"/>
                        </w:rPr>
                      </w:pPr>
                    </w:p>
                    <w:p w14:paraId="0C6F69D1" w14:textId="77777777" w:rsidR="00DC451E" w:rsidRPr="009D2A98" w:rsidRDefault="00DC451E" w:rsidP="00DC451E">
                      <w:pPr>
                        <w:rPr>
                          <w:rFonts w:ascii="Public Sans" w:hAnsi="Public Sans"/>
                          <w:i/>
                          <w:iCs/>
                        </w:rPr>
                      </w:pPr>
                    </w:p>
                  </w:txbxContent>
                </v:textbox>
              </v:shape>
            </w:pict>
          </mc:Fallback>
        </mc:AlternateContent>
      </w:r>
      <w:r w:rsidR="00DC451E">
        <w:rPr>
          <w:noProof/>
        </w:rPr>
        <w:drawing>
          <wp:anchor distT="0" distB="0" distL="114300" distR="114300" simplePos="0" relativeHeight="251658245" behindDoc="0" locked="0" layoutInCell="1" allowOverlap="1" wp14:anchorId="1385ECEA" wp14:editId="18A85357">
            <wp:simplePos x="0" y="0"/>
            <wp:positionH relativeFrom="column">
              <wp:posOffset>24765</wp:posOffset>
            </wp:positionH>
            <wp:positionV relativeFrom="paragraph">
              <wp:posOffset>248920</wp:posOffset>
            </wp:positionV>
            <wp:extent cx="522604" cy="52444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604" cy="52444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A3A9C58" w14:textId="203FDCBF" w:rsidR="00DC451E" w:rsidRDefault="00DC451E" w:rsidP="00DC451E"/>
    <w:p w14:paraId="258C991D" w14:textId="77777777" w:rsidR="00DC451E" w:rsidRDefault="00DC451E" w:rsidP="00DC451E"/>
    <w:p w14:paraId="1DDAA968" w14:textId="77777777" w:rsidR="00DC451E" w:rsidRPr="00E577A3" w:rsidRDefault="00DC451E" w:rsidP="00DC451E"/>
    <w:p w14:paraId="68A1B346" w14:textId="77777777" w:rsidR="00DC451E" w:rsidRPr="009C214D" w:rsidRDefault="00DC451E" w:rsidP="009C214D">
      <w:pPr>
        <w:pStyle w:val="NumberedHeading3"/>
      </w:pPr>
      <w:r w:rsidRPr="009C214D">
        <w:t>Timeframe and review process</w:t>
      </w:r>
    </w:p>
    <w:p w14:paraId="1E6782FC" w14:textId="77777777" w:rsidR="00DC451E" w:rsidRPr="003004EC" w:rsidRDefault="00DC451E" w:rsidP="00DC451E">
      <w:pPr>
        <w:rPr>
          <w:rFonts w:eastAsiaTheme="minorEastAsia"/>
          <w:color w:val="000000" w:themeColor="text1"/>
          <w:lang w:eastAsia="zh-CN"/>
        </w:rPr>
      </w:pPr>
      <w:r w:rsidRPr="6C45F8F8">
        <w:rPr>
          <w:rFonts w:eastAsiaTheme="minorEastAsia"/>
          <w:color w:val="000000" w:themeColor="text2"/>
          <w:lang w:eastAsia="zh-CN"/>
        </w:rPr>
        <w:t xml:space="preserve">Any agreed workplace adjustment is to be provided </w:t>
      </w:r>
      <w:r>
        <w:rPr>
          <w:rFonts w:eastAsiaTheme="minorEastAsia"/>
          <w:color w:val="000000" w:themeColor="text2"/>
          <w:lang w:eastAsia="zh-CN"/>
        </w:rPr>
        <w:t>with</w:t>
      </w:r>
      <w:r w:rsidRPr="6C45F8F8">
        <w:rPr>
          <w:rFonts w:eastAsiaTheme="minorEastAsia"/>
          <w:color w:val="000000" w:themeColor="text2"/>
          <w:lang w:eastAsia="zh-CN"/>
        </w:rPr>
        <w:t xml:space="preserve">in a reasonable timeframe agreed between the employee seeking adjustment and the </w:t>
      </w:r>
      <w:r w:rsidRPr="6C45F8F8">
        <w:rPr>
          <w:rFonts w:eastAsiaTheme="minorEastAsia"/>
          <w:color w:val="000000" w:themeColor="text2"/>
          <w:highlight w:val="yellow"/>
          <w:lang w:eastAsia="zh-CN"/>
        </w:rPr>
        <w:t xml:space="preserve">[insert allocated agency </w:t>
      </w:r>
      <w:r w:rsidRPr="6C45F8F8">
        <w:rPr>
          <w:rFonts w:eastAsiaTheme="minorEastAsia"/>
          <w:color w:val="000000" w:themeColor="text2"/>
          <w:highlight w:val="yellow"/>
          <w:lang w:eastAsia="zh-CN"/>
        </w:rPr>
        <w:lastRenderedPageBreak/>
        <w:t>specific role e.g., Manager/HR Adviser/WHS Officer]</w:t>
      </w:r>
      <w:r w:rsidRPr="6C45F8F8">
        <w:rPr>
          <w:rFonts w:eastAsiaTheme="minorEastAsia"/>
          <w:color w:val="000000" w:themeColor="text2"/>
          <w:lang w:eastAsia="zh-CN"/>
        </w:rPr>
        <w:t>. The manager must keep the employee seeking the adjustment up to date on progress.</w:t>
      </w:r>
    </w:p>
    <w:p w14:paraId="0418CF5F" w14:textId="3A532036" w:rsidR="00DC451E" w:rsidRPr="00CA5152" w:rsidRDefault="00DC451E" w:rsidP="00DC451E">
      <w:pPr>
        <w:rPr>
          <w:rFonts w:eastAsiaTheme="minorEastAsia"/>
          <w:color w:val="000000" w:themeColor="text1"/>
          <w:lang w:eastAsia="zh-CN"/>
        </w:rPr>
      </w:pPr>
      <w:r w:rsidRPr="00053FC9">
        <w:rPr>
          <w:rFonts w:cs="Arial"/>
          <w:color w:val="011A3C"/>
        </w:rPr>
        <w:t>Once fully implemented,</w:t>
      </w:r>
      <w:r w:rsidRPr="00CA5152">
        <w:rPr>
          <w:rFonts w:eastAsiaTheme="minorEastAsia"/>
          <w:color w:val="000000" w:themeColor="text2"/>
          <w:lang w:eastAsia="zh-CN"/>
        </w:rPr>
        <w:t xml:space="preserve"> managers should regularly check-in with employees to ensure any </w:t>
      </w:r>
      <w:r w:rsidRPr="00053FC9">
        <w:rPr>
          <w:rFonts w:eastAsiaTheme="minorEastAsia"/>
          <w:lang w:eastAsia="zh-CN"/>
        </w:rPr>
        <w:t>adjustments are continuing to meet their needs. T</w:t>
      </w:r>
      <w:r w:rsidRPr="00053FC9">
        <w:rPr>
          <w:rFonts w:cs="Arial"/>
        </w:rPr>
        <w:t>he workplace adjustment should be reviewed</w:t>
      </w:r>
      <w:r w:rsidR="001C0546">
        <w:rPr>
          <w:rFonts w:cs="Arial"/>
        </w:rPr>
        <w:t xml:space="preserve"> at least</w:t>
      </w:r>
      <w:r w:rsidRPr="00053FC9">
        <w:rPr>
          <w:rFonts w:cs="Arial"/>
        </w:rPr>
        <w:t xml:space="preserve"> yearly (or more often if required) and when circumstances change such as a change in the nature of the issue or a change in work duties/location/health.</w:t>
      </w:r>
      <w:r w:rsidRPr="00053FC9">
        <w:rPr>
          <w:rFonts w:eastAsiaTheme="minorEastAsia"/>
          <w:lang w:eastAsia="zh-CN"/>
        </w:rPr>
        <w:t xml:space="preserve"> Action can then </w:t>
      </w:r>
      <w:r w:rsidRPr="00CA5152">
        <w:rPr>
          <w:rFonts w:eastAsiaTheme="minorEastAsia"/>
          <w:color w:val="000000" w:themeColor="text2"/>
          <w:lang w:eastAsia="zh-CN"/>
        </w:rPr>
        <w:t xml:space="preserve">be taken to alter the workplace adjustments if necessary to ensure the employee’s needs continue to be optimally met. </w:t>
      </w:r>
    </w:p>
    <w:p w14:paraId="46D83079" w14:textId="77777777" w:rsidR="00DC451E" w:rsidRPr="00CA5152" w:rsidRDefault="00DC451E" w:rsidP="00DC451E">
      <w:r w:rsidRPr="00CA5152">
        <w:rPr>
          <w:rFonts w:eastAsiaTheme="minorEastAsia"/>
          <w:color w:val="000000" w:themeColor="text2"/>
          <w:lang w:eastAsia="zh-CN"/>
        </w:rPr>
        <w:t>Employees should raise any concerns with their manager in the first instance. If they are unavailable or where it is inappropriate to do so, they can discuss with [</w:t>
      </w:r>
      <w:r w:rsidRPr="00CA5152">
        <w:rPr>
          <w:rFonts w:eastAsiaTheme="minorEastAsia"/>
          <w:color w:val="000000" w:themeColor="text2"/>
          <w:highlight w:val="yellow"/>
          <w:lang w:eastAsia="zh-CN"/>
        </w:rPr>
        <w:t xml:space="preserve">insert allocated agency specific role </w:t>
      </w:r>
      <w:r w:rsidRPr="6C45F8F8">
        <w:rPr>
          <w:rFonts w:eastAsiaTheme="minorEastAsia"/>
          <w:color w:val="000000" w:themeColor="text2"/>
          <w:highlight w:val="yellow"/>
          <w:lang w:eastAsia="zh-CN"/>
        </w:rPr>
        <w:t>e.g.,</w:t>
      </w:r>
      <w:r w:rsidRPr="00CA5152">
        <w:rPr>
          <w:rFonts w:eastAsiaTheme="minorEastAsia"/>
          <w:color w:val="000000" w:themeColor="text2"/>
          <w:highlight w:val="yellow"/>
          <w:lang w:eastAsia="zh-CN"/>
        </w:rPr>
        <w:t xml:space="preserve"> Manager/HR Adviser/WHS Officer or support team]</w:t>
      </w:r>
      <w:r w:rsidRPr="00CA5152">
        <w:rPr>
          <w:rFonts w:eastAsiaTheme="minorEastAsia"/>
          <w:color w:val="000000" w:themeColor="text2"/>
          <w:lang w:eastAsia="zh-CN"/>
        </w:rPr>
        <w:t xml:space="preserve">. See Section 5 (Escalation Pathway) of this Policy for further detail. </w:t>
      </w:r>
    </w:p>
    <w:p w14:paraId="6EC87E4D" w14:textId="77777777" w:rsidR="00DC451E" w:rsidRDefault="00DC451E" w:rsidP="00DC451E"/>
    <w:p w14:paraId="1CA242D7" w14:textId="77777777" w:rsidR="00DC451E" w:rsidRDefault="00DC451E" w:rsidP="00DC451E">
      <w:pPr>
        <w:pStyle w:val="NumberedHeading2"/>
        <w:numPr>
          <w:ilvl w:val="1"/>
          <w:numId w:val="37"/>
        </w:numPr>
      </w:pPr>
      <w:bookmarkStart w:id="56" w:name="_Toc166069921"/>
      <w:bookmarkStart w:id="57" w:name="_Toc181260543"/>
      <w:r>
        <w:t>Declining a workplace adjustment request</w:t>
      </w:r>
      <w:bookmarkEnd w:id="56"/>
      <w:bookmarkEnd w:id="57"/>
    </w:p>
    <w:p w14:paraId="17EAF71E" w14:textId="77777777" w:rsidR="00DC451E" w:rsidRPr="0067627E" w:rsidRDefault="00DC451E" w:rsidP="00DC451E">
      <w:pPr>
        <w:pStyle w:val="BodyText"/>
        <w:rPr>
          <w:rFonts w:cstheme="minorHAnsi"/>
        </w:rPr>
      </w:pPr>
      <w:r w:rsidRPr="0067627E">
        <w:rPr>
          <w:rFonts w:cstheme="minorHAnsi"/>
        </w:rPr>
        <w:t>If it is considered that:</w:t>
      </w:r>
    </w:p>
    <w:p w14:paraId="2C16F88A" w14:textId="77777777" w:rsidR="00DC451E" w:rsidRPr="0067627E" w:rsidRDefault="00DC451E" w:rsidP="00DC451E">
      <w:pPr>
        <w:pStyle w:val="BodyText"/>
        <w:numPr>
          <w:ilvl w:val="0"/>
          <w:numId w:val="54"/>
        </w:numPr>
        <w:rPr>
          <w:rFonts w:cstheme="minorHAnsi"/>
        </w:rPr>
      </w:pPr>
      <w:r w:rsidRPr="0067627E">
        <w:rPr>
          <w:rFonts w:cstheme="minorHAnsi"/>
        </w:rPr>
        <w:t>making a workplace adjustment would impose an unjustifiable hardship on the agency, or</w:t>
      </w:r>
    </w:p>
    <w:p w14:paraId="08499A48" w14:textId="77777777" w:rsidR="00DC451E" w:rsidRPr="0067627E" w:rsidRDefault="00DC451E" w:rsidP="00DC451E">
      <w:pPr>
        <w:pStyle w:val="BodyText"/>
        <w:numPr>
          <w:ilvl w:val="0"/>
          <w:numId w:val="54"/>
        </w:numPr>
        <w:rPr>
          <w:rFonts w:cstheme="minorHAnsi"/>
        </w:rPr>
      </w:pPr>
      <w:r w:rsidRPr="0067627E">
        <w:rPr>
          <w:rFonts w:cstheme="minorHAnsi"/>
        </w:rPr>
        <w:t>a person cannot carry out the inherent requirements of the role, even with services and facilities, like workplace adjustments, provided to them</w:t>
      </w:r>
    </w:p>
    <w:p w14:paraId="0AB06EF6" w14:textId="77777777" w:rsidR="00DC451E" w:rsidRDefault="00DC451E" w:rsidP="00DC451E">
      <w:pPr>
        <w:tabs>
          <w:tab w:val="clear" w:pos="227"/>
          <w:tab w:val="clear" w:pos="454"/>
          <w:tab w:val="clear" w:pos="680"/>
        </w:tabs>
        <w:autoSpaceDE w:val="0"/>
        <w:autoSpaceDN w:val="0"/>
        <w:adjustRightInd w:val="0"/>
        <w:spacing w:after="0"/>
        <w:rPr>
          <w:rFonts w:ascii="Public Sans" w:hAnsi="Public Sans"/>
        </w:rPr>
      </w:pPr>
      <w:r w:rsidRPr="0067627E">
        <w:rPr>
          <w:rFonts w:cstheme="minorHAnsi"/>
        </w:rPr>
        <w:t>the matter should be</w:t>
      </w:r>
      <w:r w:rsidRPr="00AF4D5C">
        <w:rPr>
          <w:rFonts w:ascii="Public Sans" w:hAnsi="Public Sans"/>
        </w:rPr>
        <w:t xml:space="preserve"> escalated to </w:t>
      </w:r>
      <w:r w:rsidRPr="00AF4D5C">
        <w:rPr>
          <w:rFonts w:ascii="Public Sans" w:hAnsi="Public Sans"/>
          <w:highlight w:val="yellow"/>
        </w:rPr>
        <w:t>[insert agency delegate/team</w:t>
      </w:r>
      <w:r w:rsidRPr="00AF4D5C">
        <w:rPr>
          <w:rFonts w:ascii="Public Sans" w:hAnsi="Public Sans"/>
        </w:rPr>
        <w:t xml:space="preserve">], who will be responsible for further assessing the request and deciding whether to accommodate or decline the request. </w:t>
      </w:r>
    </w:p>
    <w:p w14:paraId="2D9D8CB0" w14:textId="77777777" w:rsidR="00DC451E" w:rsidRPr="0067627E" w:rsidRDefault="00DC451E" w:rsidP="00DC451E">
      <w:pPr>
        <w:tabs>
          <w:tab w:val="clear" w:pos="227"/>
          <w:tab w:val="clear" w:pos="454"/>
          <w:tab w:val="clear" w:pos="680"/>
        </w:tabs>
        <w:autoSpaceDE w:val="0"/>
        <w:autoSpaceDN w:val="0"/>
        <w:adjustRightInd w:val="0"/>
        <w:spacing w:after="0"/>
        <w:rPr>
          <w:rFonts w:cstheme="minorHAnsi"/>
        </w:rPr>
      </w:pPr>
    </w:p>
    <w:p w14:paraId="102B140E" w14:textId="77777777" w:rsidR="00DC451E" w:rsidRPr="0067627E" w:rsidRDefault="00DC451E" w:rsidP="00DC451E">
      <w:pPr>
        <w:tabs>
          <w:tab w:val="clear" w:pos="227"/>
          <w:tab w:val="clear" w:pos="454"/>
          <w:tab w:val="clear" w:pos="680"/>
        </w:tabs>
        <w:autoSpaceDE w:val="0"/>
        <w:autoSpaceDN w:val="0"/>
        <w:adjustRightInd w:val="0"/>
        <w:spacing w:after="0"/>
        <w:rPr>
          <w:rFonts w:cstheme="minorHAnsi"/>
          <w:color w:val="000000"/>
        </w:rPr>
      </w:pPr>
      <w:r w:rsidRPr="0067627E">
        <w:rPr>
          <w:rFonts w:cstheme="minorHAnsi"/>
          <w:color w:val="000000"/>
        </w:rPr>
        <w:t>When deciding, [</w:t>
      </w:r>
      <w:r w:rsidRPr="0067627E">
        <w:rPr>
          <w:rFonts w:cstheme="minorHAnsi"/>
          <w:color w:val="000000"/>
          <w:highlight w:val="yellow"/>
        </w:rPr>
        <w:t>insert agency</w:t>
      </w:r>
      <w:r w:rsidRPr="0067627E">
        <w:rPr>
          <w:rFonts w:cstheme="minorHAnsi"/>
          <w:color w:val="000000"/>
        </w:rPr>
        <w:t xml:space="preserve">] will: </w:t>
      </w:r>
    </w:p>
    <w:p w14:paraId="5FAD27F0" w14:textId="77777777" w:rsidR="00DC451E" w:rsidRPr="0067627E" w:rsidRDefault="00DC451E" w:rsidP="00DC451E">
      <w:pPr>
        <w:tabs>
          <w:tab w:val="clear" w:pos="227"/>
          <w:tab w:val="clear" w:pos="454"/>
          <w:tab w:val="clear" w:pos="680"/>
        </w:tabs>
        <w:autoSpaceDE w:val="0"/>
        <w:autoSpaceDN w:val="0"/>
        <w:adjustRightInd w:val="0"/>
        <w:spacing w:after="0"/>
        <w:rPr>
          <w:rFonts w:cstheme="minorHAnsi"/>
          <w:color w:val="000000"/>
        </w:rPr>
      </w:pPr>
    </w:p>
    <w:p w14:paraId="10E20DA3" w14:textId="77777777" w:rsidR="00DC451E" w:rsidRPr="0067627E" w:rsidRDefault="00DC451E" w:rsidP="00DC451E">
      <w:pPr>
        <w:pStyle w:val="ListParagraph"/>
        <w:numPr>
          <w:ilvl w:val="0"/>
          <w:numId w:val="48"/>
        </w:numPr>
        <w:tabs>
          <w:tab w:val="clear" w:pos="227"/>
          <w:tab w:val="clear" w:pos="454"/>
          <w:tab w:val="clear" w:pos="680"/>
        </w:tabs>
        <w:autoSpaceDE w:val="0"/>
        <w:autoSpaceDN w:val="0"/>
        <w:adjustRightInd w:val="0"/>
        <w:spacing w:after="90"/>
        <w:rPr>
          <w:rFonts w:cstheme="minorHAnsi"/>
          <w:color w:val="000000"/>
        </w:rPr>
      </w:pPr>
      <w:r w:rsidRPr="0067627E">
        <w:rPr>
          <w:rFonts w:cstheme="minorHAnsi"/>
          <w:color w:val="000000" w:themeColor="text2"/>
        </w:rPr>
        <w:t xml:space="preserve">thoroughly consider all possible adjustments and how they might be made </w:t>
      </w:r>
    </w:p>
    <w:p w14:paraId="4B31EBD3" w14:textId="77777777" w:rsidR="00DC451E" w:rsidRPr="0067627E" w:rsidRDefault="00DC451E" w:rsidP="00DC451E">
      <w:pPr>
        <w:pStyle w:val="ListParagraph"/>
        <w:numPr>
          <w:ilvl w:val="0"/>
          <w:numId w:val="48"/>
        </w:numPr>
        <w:tabs>
          <w:tab w:val="clear" w:pos="227"/>
          <w:tab w:val="clear" w:pos="454"/>
          <w:tab w:val="clear" w:pos="680"/>
        </w:tabs>
        <w:autoSpaceDE w:val="0"/>
        <w:autoSpaceDN w:val="0"/>
        <w:adjustRightInd w:val="0"/>
        <w:spacing w:after="90"/>
        <w:rPr>
          <w:rFonts w:cstheme="minorHAnsi"/>
          <w:color w:val="000000"/>
        </w:rPr>
      </w:pPr>
      <w:r w:rsidRPr="0067627E">
        <w:rPr>
          <w:rFonts w:cstheme="minorHAnsi"/>
          <w:color w:val="000000"/>
        </w:rPr>
        <w:t xml:space="preserve">discuss the issues directly with the employee or groups involved </w:t>
      </w:r>
    </w:p>
    <w:p w14:paraId="5530CDAD" w14:textId="77777777" w:rsidR="00DC451E" w:rsidRPr="0067627E" w:rsidRDefault="00DC451E" w:rsidP="00DC451E">
      <w:pPr>
        <w:pStyle w:val="ListParagraph"/>
        <w:numPr>
          <w:ilvl w:val="0"/>
          <w:numId w:val="48"/>
        </w:numPr>
        <w:tabs>
          <w:tab w:val="clear" w:pos="227"/>
          <w:tab w:val="clear" w:pos="454"/>
          <w:tab w:val="clear" w:pos="680"/>
        </w:tabs>
        <w:autoSpaceDE w:val="0"/>
        <w:autoSpaceDN w:val="0"/>
        <w:adjustRightInd w:val="0"/>
        <w:spacing w:after="90"/>
        <w:rPr>
          <w:rFonts w:cstheme="minorHAnsi"/>
          <w:color w:val="000000"/>
        </w:rPr>
      </w:pPr>
      <w:r w:rsidRPr="0067627E">
        <w:rPr>
          <w:rFonts w:cstheme="minorHAnsi"/>
          <w:color w:val="000000" w:themeColor="text2"/>
        </w:rPr>
        <w:t>consult relevant sources of advice such as internal HR/health and safety teams and [</w:t>
      </w:r>
      <w:r w:rsidRPr="0067627E">
        <w:rPr>
          <w:rFonts w:cstheme="minorHAnsi"/>
          <w:color w:val="000000" w:themeColor="text2"/>
          <w:highlight w:val="yellow"/>
        </w:rPr>
        <w:t>agency legal branch</w:t>
      </w:r>
      <w:r w:rsidRPr="0067627E">
        <w:rPr>
          <w:rFonts w:cstheme="minorHAnsi"/>
          <w:color w:val="000000" w:themeColor="text2"/>
        </w:rPr>
        <w:t xml:space="preserve">] and external sources where applicable – see Appendix 1. </w:t>
      </w:r>
    </w:p>
    <w:p w14:paraId="4C4F3F63" w14:textId="77777777" w:rsidR="00DC451E" w:rsidRPr="00891FAE" w:rsidRDefault="00DC451E" w:rsidP="00DC451E">
      <w:pPr>
        <w:pStyle w:val="NumberedHeading3"/>
        <w:numPr>
          <w:ilvl w:val="2"/>
          <w:numId w:val="37"/>
        </w:numPr>
        <w:ind w:left="993"/>
      </w:pPr>
      <w:r>
        <w:t>Unjustifiable hardship exception</w:t>
      </w:r>
    </w:p>
    <w:p w14:paraId="173F9521" w14:textId="3AB41337" w:rsidR="00DC451E" w:rsidRDefault="00DC451E" w:rsidP="00DC451E">
      <w:r w:rsidRPr="00DE01B2">
        <w:t xml:space="preserve">Under the </w:t>
      </w:r>
      <w:r>
        <w:rPr>
          <w:i/>
          <w:iCs/>
        </w:rPr>
        <w:t>DDA</w:t>
      </w:r>
      <w:r w:rsidRPr="007837F6">
        <w:t>,</w:t>
      </w:r>
      <w:r w:rsidRPr="00DE01B2">
        <w:t xml:space="preserve"> employers </w:t>
      </w:r>
      <w:r>
        <w:t>are required to make reasonable adjustments for employees with disabilities</w:t>
      </w:r>
      <w:r w:rsidRPr="00DE01B2">
        <w:t xml:space="preserve">, unless it would </w:t>
      </w:r>
      <w:r>
        <w:t xml:space="preserve">impose </w:t>
      </w:r>
      <w:r w:rsidRPr="00DE01B2">
        <w:t>unjustifiable hardship</w:t>
      </w:r>
      <w:r>
        <w:t xml:space="preserve"> on the employer</w:t>
      </w:r>
      <w:r w:rsidRPr="00DE01B2">
        <w:t>.</w:t>
      </w:r>
      <w:r>
        <w:rPr>
          <w:rStyle w:val="EndnoteReference"/>
        </w:rPr>
        <w:endnoteReference w:id="24"/>
      </w:r>
      <w:r>
        <w:t xml:space="preserve"> </w:t>
      </w:r>
      <w:r w:rsidRPr="00B917E2">
        <w:t xml:space="preserve">Similar requirements apply under the </w:t>
      </w:r>
      <w:r>
        <w:rPr>
          <w:i/>
          <w:iCs/>
        </w:rPr>
        <w:t>ADA</w:t>
      </w:r>
      <w:r>
        <w:t>.</w:t>
      </w:r>
      <w:r w:rsidRPr="00DE01B2">
        <w:t xml:space="preserve"> </w:t>
      </w:r>
    </w:p>
    <w:p w14:paraId="7D48D67F" w14:textId="2524A1B9" w:rsidR="00DC451E" w:rsidRDefault="00DC451E" w:rsidP="00DC451E">
      <w:r>
        <w:t>In determining what constitutes unjustifiable hardship on the employer, all relevant circumstances</w:t>
      </w:r>
      <w:r>
        <w:rPr>
          <w:rStyle w:val="EndnoteReference"/>
        </w:rPr>
        <w:endnoteReference w:id="25"/>
      </w:r>
      <w:r>
        <w:t xml:space="preserve"> of the particular case </w:t>
      </w:r>
      <w:r w:rsidR="002A3918">
        <w:t>must</w:t>
      </w:r>
      <w:r>
        <w:t xml:space="preserve"> be considered. This includes</w:t>
      </w:r>
      <w:r w:rsidR="003F1EAC">
        <w:t>, but may not be limited to</w:t>
      </w:r>
      <w:r>
        <w:t>:</w:t>
      </w:r>
    </w:p>
    <w:p w14:paraId="6E59B939" w14:textId="77777777" w:rsidR="00DC451E" w:rsidRDefault="00DC451E" w:rsidP="00DC451E">
      <w:pPr>
        <w:pStyle w:val="ListBullet2"/>
        <w:numPr>
          <w:ilvl w:val="0"/>
          <w:numId w:val="63"/>
        </w:numPr>
        <w:spacing w:after="160" w:line="259" w:lineRule="auto"/>
        <w:rPr>
          <w:lang w:eastAsia="zh-CN"/>
        </w:rPr>
      </w:pPr>
      <w:r>
        <w:rPr>
          <w:lang w:eastAsia="zh-CN"/>
        </w:rPr>
        <w:t>the nature of the benefit or detriment likely to accrue to, or be suffered by, any person concerned;</w:t>
      </w:r>
    </w:p>
    <w:p w14:paraId="0323BFEA" w14:textId="5B2E1F36" w:rsidR="00DC451E" w:rsidRDefault="00DC451E" w:rsidP="00DC451E">
      <w:pPr>
        <w:pStyle w:val="ListBullet2"/>
        <w:numPr>
          <w:ilvl w:val="0"/>
          <w:numId w:val="63"/>
        </w:numPr>
        <w:spacing w:after="160" w:line="259" w:lineRule="auto"/>
        <w:rPr>
          <w:lang w:eastAsia="zh-CN"/>
        </w:rPr>
      </w:pPr>
      <w:r>
        <w:rPr>
          <w:lang w:eastAsia="zh-CN"/>
        </w:rPr>
        <w:t>the effect of the disability of any person concerned</w:t>
      </w:r>
      <w:r w:rsidR="003F1EAC">
        <w:rPr>
          <w:lang w:eastAsia="zh-CN"/>
        </w:rPr>
        <w:t>;</w:t>
      </w:r>
      <w:r>
        <w:rPr>
          <w:lang w:eastAsia="zh-CN"/>
        </w:rPr>
        <w:t xml:space="preserve"> </w:t>
      </w:r>
    </w:p>
    <w:p w14:paraId="0D861F65" w14:textId="720BE691" w:rsidR="00DC451E" w:rsidRDefault="00DC451E" w:rsidP="00DC451E">
      <w:pPr>
        <w:pStyle w:val="ListBullet2"/>
        <w:numPr>
          <w:ilvl w:val="0"/>
          <w:numId w:val="63"/>
        </w:numPr>
        <w:spacing w:after="160" w:line="259" w:lineRule="auto"/>
      </w:pPr>
      <w:r>
        <w:rPr>
          <w:lang w:eastAsia="zh-CN"/>
        </w:rPr>
        <w:t>the financial circumstances, and estimated amount of expenditure required to be made by the employer</w:t>
      </w:r>
      <w:r w:rsidR="003F1EAC">
        <w:rPr>
          <w:lang w:eastAsia="zh-CN"/>
        </w:rPr>
        <w:t>; and</w:t>
      </w:r>
    </w:p>
    <w:p w14:paraId="6D6F1FB0" w14:textId="77777777" w:rsidR="00DC451E" w:rsidRDefault="00DC451E" w:rsidP="00DC451E">
      <w:pPr>
        <w:pStyle w:val="ListBullet2"/>
        <w:numPr>
          <w:ilvl w:val="0"/>
          <w:numId w:val="63"/>
        </w:numPr>
        <w:spacing w:after="160" w:line="259" w:lineRule="auto"/>
      </w:pPr>
      <w:r>
        <w:rPr>
          <w:lang w:eastAsia="zh-CN"/>
        </w:rPr>
        <w:lastRenderedPageBreak/>
        <w:t>the availability of financial and other assistance to the employer.</w:t>
      </w:r>
    </w:p>
    <w:p w14:paraId="5B1F840B" w14:textId="77777777" w:rsidR="00DC451E" w:rsidRDefault="00DC451E" w:rsidP="00DC451E">
      <w:r>
        <w:t>Determining whether there will be an unjustifiable hardship requires a balancing of potentially conflicting interests. When claiming unjustifiable hardship, the burden of proving something would impose an unjustifiable hardship lies on the employer.</w:t>
      </w:r>
    </w:p>
    <w:p w14:paraId="6319836B" w14:textId="0F5793AA" w:rsidR="00DC451E" w:rsidRDefault="00DC451E" w:rsidP="00DC451E">
      <w:r>
        <w:t>Examples of adjustments that have been found not to be reasonable because they would impose an unjustifiable hardship on the employer are:</w:t>
      </w:r>
    </w:p>
    <w:p w14:paraId="64D38F83" w14:textId="2C027846" w:rsidR="00DC451E" w:rsidRDefault="00DC451E" w:rsidP="00DC451E">
      <w:pPr>
        <w:pStyle w:val="ListBullet2"/>
        <w:numPr>
          <w:ilvl w:val="0"/>
          <w:numId w:val="63"/>
        </w:numPr>
        <w:spacing w:after="160" w:line="259" w:lineRule="auto"/>
        <w:rPr>
          <w:lang w:eastAsia="zh-CN"/>
        </w:rPr>
      </w:pPr>
      <w:r>
        <w:rPr>
          <w:lang w:eastAsia="zh-CN"/>
        </w:rPr>
        <w:t xml:space="preserve">providing </w:t>
      </w:r>
      <w:r w:rsidRPr="08635A8C">
        <w:rPr>
          <w:lang w:eastAsia="zh-CN"/>
        </w:rPr>
        <w:t>a</w:t>
      </w:r>
      <w:r>
        <w:rPr>
          <w:lang w:eastAsia="zh-CN"/>
        </w:rPr>
        <w:t xml:space="preserve"> ‘buddy’ for an employee working in patient care in a hospital, who would attend to all duties alongside the employee on an ongoing basis, on the basis that it is unreasonable to expect an employer to effectively employ </w:t>
      </w:r>
      <w:r w:rsidRPr="003E4071">
        <w:rPr>
          <w:lang w:eastAsia="zh-CN"/>
        </w:rPr>
        <w:t>two</w:t>
      </w:r>
      <w:r>
        <w:rPr>
          <w:lang w:eastAsia="zh-CN"/>
        </w:rPr>
        <w:t xml:space="preserve"> individuals to complete the work of one individual, both financially and practically</w:t>
      </w:r>
      <w:r>
        <w:rPr>
          <w:rStyle w:val="EndnoteReference"/>
          <w:lang w:eastAsia="zh-CN"/>
        </w:rPr>
        <w:endnoteReference w:id="26"/>
      </w:r>
      <w:r>
        <w:rPr>
          <w:lang w:eastAsia="zh-CN"/>
        </w:rPr>
        <w:t xml:space="preserve"> </w:t>
      </w:r>
    </w:p>
    <w:p w14:paraId="23358728" w14:textId="77777777" w:rsidR="00DC451E" w:rsidRPr="003E4071" w:rsidRDefault="00DC451E" w:rsidP="00DC451E">
      <w:pPr>
        <w:pStyle w:val="Advicebodylist3"/>
        <w:numPr>
          <w:ilvl w:val="0"/>
          <w:numId w:val="63"/>
        </w:numPr>
        <w:rPr>
          <w:rFonts w:asciiTheme="minorHAnsi" w:eastAsiaTheme="minorHAnsi" w:hAnsiTheme="minorHAnsi" w:cstheme="minorBidi"/>
          <w:lang w:eastAsia="zh-CN"/>
        </w:rPr>
      </w:pPr>
      <w:r>
        <w:rPr>
          <w:lang w:eastAsia="zh-CN"/>
        </w:rPr>
        <w:t>a request that all work directions be in writing and the employee be given 24 hours’ notice in writing for any meetings, which would also be attended by a support person. On the basis that an adjustment of this nature would be unworkable in practice, as the employee’s managers would not be permitted to discuss any matter with the employee without 24 hours’ notice and arrangements for a support person</w:t>
      </w:r>
      <w:r>
        <w:rPr>
          <w:rStyle w:val="EndnoteReference"/>
          <w:lang w:eastAsia="zh-CN"/>
        </w:rPr>
        <w:endnoteReference w:id="27"/>
      </w:r>
    </w:p>
    <w:p w14:paraId="1E25F72A" w14:textId="77777777" w:rsidR="00DC451E" w:rsidRDefault="00DC451E" w:rsidP="00DC451E">
      <w:pPr>
        <w:pStyle w:val="BodyText"/>
      </w:pPr>
      <w:r>
        <w:t>Examples of adjustments that would not impose an unjustifiable hardship that have been identified in the case law are:</w:t>
      </w:r>
    </w:p>
    <w:p w14:paraId="3187B6AA" w14:textId="4164E6C9" w:rsidR="00DC451E" w:rsidRDefault="00DC451E" w:rsidP="00DC451E">
      <w:pPr>
        <w:pStyle w:val="Advicebodylist3"/>
        <w:numPr>
          <w:ilvl w:val="0"/>
          <w:numId w:val="63"/>
        </w:numPr>
      </w:pPr>
      <w:r>
        <w:t xml:space="preserve">modifications to an employee’s workstation enabling them to sit at a stool while serving </w:t>
      </w:r>
      <w:r w:rsidRPr="003E4071">
        <w:rPr>
          <w:rFonts w:asciiTheme="minorHAnsi" w:eastAsiaTheme="minorHAnsi" w:hAnsiTheme="minorHAnsi" w:cstheme="minorBidi"/>
          <w:lang w:eastAsia="zh-CN"/>
        </w:rPr>
        <w:t>customers</w:t>
      </w:r>
      <w:r>
        <w:t>, notwithstanding an employer’s policy to not provide chairs/stools</w:t>
      </w:r>
      <w:r>
        <w:rPr>
          <w:rStyle w:val="EndnoteReference"/>
        </w:rPr>
        <w:endnoteReference w:id="28"/>
      </w:r>
      <w:r>
        <w:t xml:space="preserve"> </w:t>
      </w:r>
    </w:p>
    <w:p w14:paraId="3E775846" w14:textId="092BBA49" w:rsidR="00DC451E" w:rsidRDefault="00DC451E" w:rsidP="00DC451E">
      <w:pPr>
        <w:pStyle w:val="Advicebodylist3"/>
        <w:numPr>
          <w:ilvl w:val="0"/>
          <w:numId w:val="63"/>
        </w:numPr>
      </w:pPr>
      <w:r>
        <w:t>assistance with heavy lifting, such as lifting a wheelchair.</w:t>
      </w:r>
      <w:r>
        <w:rPr>
          <w:rStyle w:val="EndnoteReference"/>
        </w:rPr>
        <w:endnoteReference w:id="29"/>
      </w:r>
    </w:p>
    <w:p w14:paraId="2022E00F" w14:textId="650E8FB7" w:rsidR="00EE21B9" w:rsidRDefault="00EE21B9" w:rsidP="00EE21B9">
      <w:pPr>
        <w:pStyle w:val="Advicebodylist3"/>
        <w:numPr>
          <w:ilvl w:val="0"/>
          <w:numId w:val="0"/>
        </w:numPr>
        <w:ind w:left="1003"/>
      </w:pPr>
      <w:r>
        <w:rPr>
          <w:rFonts w:eastAsiaTheme="minorEastAsia"/>
          <w:noProof/>
          <w:color w:val="000000" w:themeColor="text2"/>
          <w:lang w:eastAsia="zh-CN"/>
        </w:rPr>
        <mc:AlternateContent>
          <mc:Choice Requires="wps">
            <w:drawing>
              <wp:anchor distT="0" distB="0" distL="114300" distR="114300" simplePos="0" relativeHeight="251660293" behindDoc="0" locked="0" layoutInCell="1" allowOverlap="1" wp14:anchorId="144C9FC7" wp14:editId="6816A720">
                <wp:simplePos x="0" y="0"/>
                <wp:positionH relativeFrom="column">
                  <wp:posOffset>-83332</wp:posOffset>
                </wp:positionH>
                <wp:positionV relativeFrom="paragraph">
                  <wp:posOffset>257078</wp:posOffset>
                </wp:positionV>
                <wp:extent cx="5414645" cy="1488831"/>
                <wp:effectExtent l="0" t="0" r="0" b="0"/>
                <wp:wrapNone/>
                <wp:docPr id="6774286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1488831"/>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131EC" w14:textId="16B44CC2" w:rsidR="009A0E07" w:rsidRDefault="00225705" w:rsidP="00346B84">
                            <w:pPr>
                              <w:pStyle w:val="ListBullet"/>
                              <w:numPr>
                                <w:ilvl w:val="0"/>
                                <w:numId w:val="0"/>
                              </w:numPr>
                            </w:pPr>
                            <w:r>
                              <w:t>P</w:t>
                            </w:r>
                            <w:r w:rsidR="009A0E07">
                              <w:t>lease note th</w:t>
                            </w:r>
                            <w:r>
                              <w:t>is</w:t>
                            </w:r>
                            <w:r w:rsidR="003E7AEC">
                              <w:t xml:space="preserve"> section of the</w:t>
                            </w:r>
                            <w:r>
                              <w:t xml:space="preserve"> policy is a guide</w:t>
                            </w:r>
                            <w:r w:rsidR="003E7AEC">
                              <w:t xml:space="preserve"> only. </w:t>
                            </w:r>
                            <w:r w:rsidR="00AB593C">
                              <w:t>D</w:t>
                            </w:r>
                            <w:r w:rsidR="00AB593C" w:rsidRPr="00AB593C">
                              <w:t>etermining what does or does not constitute unjustifiable hardship depends on the individual circumstances</w:t>
                            </w:r>
                            <w:r w:rsidR="004D0FD9">
                              <w:t>. W</w:t>
                            </w:r>
                            <w:r w:rsidR="00AB593C" w:rsidRPr="00AB593C">
                              <w:t xml:space="preserve">here there is concern that a request for an adjustment may constitute unjustifiable hardship then the agency should seek advice from an appropriate internal advisor </w:t>
                            </w:r>
                            <w:r w:rsidR="00346B84">
                              <w:t xml:space="preserve">such as </w:t>
                            </w:r>
                            <w:r w:rsidR="00AB593C" w:rsidRPr="00AB593C">
                              <w:t xml:space="preserve">their </w:t>
                            </w:r>
                            <w:r w:rsidR="00DF7692">
                              <w:t>agency legal branch</w:t>
                            </w:r>
                            <w:r w:rsidR="00AB593C" w:rsidRPr="00AB593C">
                              <w:t>.</w:t>
                            </w:r>
                          </w:p>
                          <w:p w14:paraId="25EFB154" w14:textId="77777777" w:rsidR="00D73B26" w:rsidRDefault="00D73B26" w:rsidP="00346B84">
                            <w:pPr>
                              <w:pStyle w:val="ListBullet"/>
                              <w:numPr>
                                <w:ilvl w:val="0"/>
                                <w:numId w:val="0"/>
                              </w:numPr>
                            </w:pPr>
                          </w:p>
                          <w:p w14:paraId="77D826BE" w14:textId="52AACC38" w:rsidR="009A0E07" w:rsidRPr="00F970F3" w:rsidRDefault="009A0E07" w:rsidP="009A0E07">
                            <w:pPr>
                              <w:pStyle w:val="ListBullet"/>
                              <w:numPr>
                                <w:ilvl w:val="0"/>
                                <w:numId w:val="0"/>
                              </w:numPr>
                              <w:rPr>
                                <w:lang w:eastAsia="zh-CN"/>
                              </w:rPr>
                            </w:pPr>
                            <w:r w:rsidRPr="00EF0A0F">
                              <w:rPr>
                                <w:rFonts w:cstheme="minorHAnsi"/>
                              </w:rPr>
                              <w:t>You can find out more about</w:t>
                            </w:r>
                            <w:r w:rsidRPr="00EF0A0F">
                              <w:rPr>
                                <w:rFonts w:ascii="Times New Roman" w:hAnsi="Times New Roman" w:cs="Times New Roman"/>
                              </w:rPr>
                              <w:t> </w:t>
                            </w:r>
                            <w:r w:rsidRPr="00EF0A0F">
                              <w:rPr>
                                <w:rFonts w:cstheme="minorHAnsi"/>
                              </w:rPr>
                              <w:t>unjustifiable hardship</w:t>
                            </w:r>
                            <w:r w:rsidRPr="00EF0A0F">
                              <w:rPr>
                                <w:rFonts w:ascii="Times New Roman" w:hAnsi="Times New Roman" w:cs="Times New Roman"/>
                              </w:rPr>
                              <w:t> </w:t>
                            </w:r>
                            <w:r>
                              <w:rPr>
                                <w:rFonts w:cstheme="minorHAnsi"/>
                              </w:rPr>
                              <w:t>in</w:t>
                            </w:r>
                            <w:r w:rsidRPr="00EF0A0F">
                              <w:rPr>
                                <w:rFonts w:cstheme="minorHAnsi"/>
                              </w:rPr>
                              <w:t xml:space="preserve"> the</w:t>
                            </w:r>
                            <w:r w:rsidRPr="00EF0A0F">
                              <w:rPr>
                                <w:rFonts w:ascii="Times New Roman" w:hAnsi="Times New Roman" w:cs="Times New Roman"/>
                              </w:rPr>
                              <w:t> </w:t>
                            </w:r>
                            <w:hyperlink r:id="rId30" w:history="1">
                              <w:r w:rsidRPr="00AF4D5C">
                                <w:rPr>
                                  <w:rStyle w:val="Hyperlink"/>
                                  <w:rFonts w:cstheme="minorHAnsi"/>
                                  <w:u w:val="single"/>
                                </w:rPr>
                                <w:t>Australian Human Rights Commission's online guide</w:t>
                              </w:r>
                            </w:hyperlink>
                            <w:r w:rsidRPr="00EF0A0F">
                              <w:rPr>
                                <w:rFonts w:cstheme="minorHAnsi"/>
                              </w:rPr>
                              <w:t>.</w:t>
                            </w:r>
                            <w:r>
                              <w:rPr>
                                <w:rFonts w:cstheme="minorHAnsi"/>
                              </w:rPr>
                              <w:t xml:space="preserve">  </w:t>
                            </w:r>
                          </w:p>
                          <w:p w14:paraId="29790745" w14:textId="77777777" w:rsidR="009A0E07" w:rsidRDefault="009A0E07" w:rsidP="009A0E07">
                            <w:pPr>
                              <w:rPr>
                                <w:rStyle w:val="Hyperlink"/>
                                <w:rFonts w:ascii="Public Sans" w:hAnsi="Public Sans"/>
                                <w:u w:val="single"/>
                                <w:shd w:val="clear" w:color="auto" w:fill="EBEBEB"/>
                              </w:rPr>
                            </w:pPr>
                          </w:p>
                          <w:p w14:paraId="2318A774" w14:textId="77777777" w:rsidR="009A0E07" w:rsidRPr="009D2A98" w:rsidRDefault="009A0E07" w:rsidP="009A0E07">
                            <w:pPr>
                              <w:rPr>
                                <w:rFonts w:ascii="Public Sans" w:hAnsi="Public Sans"/>
                                <w:i/>
                                <w:iC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44C9FC7" id="_x0000_s1033" type="#_x0000_t202" style="position:absolute;left:0;text-align:left;margin-left:-6.55pt;margin-top:20.25pt;width:426.35pt;height:117.25pt;z-index:251660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" fillcolor="#cfe1fe [664]" stroked="f">
                <v:textbox>
                  <w:txbxContent>
                    <w:p w14:paraId="1AA131EC" w14:textId="16B44CC2" w:rsidR="009A0E07" w:rsidRDefault="00225705" w:rsidP="00346B84">
                      <w:pPr>
                        <w:pStyle w:val="ListBullet"/>
                        <w:numPr>
                          <w:ilvl w:val="0"/>
                          <w:numId w:val="0"/>
                        </w:numPr>
                      </w:pPr>
                      <w:r>
                        <w:t>P</w:t>
                      </w:r>
                      <w:r w:rsidR="009A0E07">
                        <w:t>lease note th</w:t>
                      </w:r>
                      <w:r>
                        <w:t>is</w:t>
                      </w:r>
                      <w:r w:rsidR="003E7AEC">
                        <w:t xml:space="preserve"> section of the</w:t>
                      </w:r>
                      <w:r>
                        <w:t xml:space="preserve"> policy is a guide</w:t>
                      </w:r>
                      <w:r w:rsidR="003E7AEC">
                        <w:t xml:space="preserve"> only. </w:t>
                      </w:r>
                      <w:r w:rsidR="00AB593C">
                        <w:t>D</w:t>
                      </w:r>
                      <w:r w:rsidR="00AB593C" w:rsidRPr="00AB593C">
                        <w:t>etermining what does or does not constitute unjustifiable hardship depends on the individual circumstances</w:t>
                      </w:r>
                      <w:r w:rsidR="004D0FD9">
                        <w:t>. W</w:t>
                      </w:r>
                      <w:r w:rsidR="00AB593C" w:rsidRPr="00AB593C">
                        <w:t xml:space="preserve">here there is concern that a request for an adjustment may constitute unjustifiable hardship then the agency should seek advice from an appropriate internal advisor </w:t>
                      </w:r>
                      <w:r w:rsidR="00346B84">
                        <w:t xml:space="preserve">such as </w:t>
                      </w:r>
                      <w:r w:rsidR="00AB593C" w:rsidRPr="00AB593C">
                        <w:t xml:space="preserve">their </w:t>
                      </w:r>
                      <w:r w:rsidR="00DF7692">
                        <w:t>agency legal branch</w:t>
                      </w:r>
                      <w:r w:rsidR="00AB593C" w:rsidRPr="00AB593C">
                        <w:t>.</w:t>
                      </w:r>
                    </w:p>
                    <w:p w14:paraId="25EFB154" w14:textId="77777777" w:rsidR="00D73B26" w:rsidRDefault="00D73B26" w:rsidP="00346B84">
                      <w:pPr>
                        <w:pStyle w:val="ListBullet"/>
                        <w:numPr>
                          <w:ilvl w:val="0"/>
                          <w:numId w:val="0"/>
                        </w:numPr>
                      </w:pPr>
                    </w:p>
                    <w:p w14:paraId="77D826BE" w14:textId="52AACC38" w:rsidR="009A0E07" w:rsidRPr="00F970F3" w:rsidRDefault="009A0E07" w:rsidP="009A0E07">
                      <w:pPr>
                        <w:pStyle w:val="ListBullet"/>
                        <w:numPr>
                          <w:ilvl w:val="0"/>
                          <w:numId w:val="0"/>
                        </w:numPr>
                        <w:rPr>
                          <w:lang w:eastAsia="zh-CN"/>
                        </w:rPr>
                      </w:pPr>
                      <w:r w:rsidRPr="00EF0A0F">
                        <w:rPr>
                          <w:rFonts w:cstheme="minorHAnsi"/>
                        </w:rPr>
                        <w:t>You can find out more about</w:t>
                      </w:r>
                      <w:r w:rsidRPr="00EF0A0F">
                        <w:rPr>
                          <w:rFonts w:ascii="Times New Roman" w:hAnsi="Times New Roman" w:cs="Times New Roman"/>
                        </w:rPr>
                        <w:t> </w:t>
                      </w:r>
                      <w:r w:rsidRPr="00EF0A0F">
                        <w:rPr>
                          <w:rFonts w:cstheme="minorHAnsi"/>
                        </w:rPr>
                        <w:t>unjustifiable hardship</w:t>
                      </w:r>
                      <w:r w:rsidRPr="00EF0A0F">
                        <w:rPr>
                          <w:rFonts w:ascii="Times New Roman" w:hAnsi="Times New Roman" w:cs="Times New Roman"/>
                        </w:rPr>
                        <w:t> </w:t>
                      </w:r>
                      <w:r>
                        <w:rPr>
                          <w:rFonts w:cstheme="minorHAnsi"/>
                        </w:rPr>
                        <w:t>in</w:t>
                      </w:r>
                      <w:r w:rsidRPr="00EF0A0F">
                        <w:rPr>
                          <w:rFonts w:cstheme="minorHAnsi"/>
                        </w:rPr>
                        <w:t xml:space="preserve"> the</w:t>
                      </w:r>
                      <w:r w:rsidRPr="00EF0A0F">
                        <w:rPr>
                          <w:rFonts w:ascii="Times New Roman" w:hAnsi="Times New Roman" w:cs="Times New Roman"/>
                        </w:rPr>
                        <w:t> </w:t>
                      </w:r>
                      <w:hyperlink r:id="rId31" w:history="1">
                        <w:r w:rsidRPr="00AF4D5C">
                          <w:rPr>
                            <w:rStyle w:val="Hyperlink"/>
                            <w:rFonts w:cstheme="minorHAnsi"/>
                            <w:u w:val="single"/>
                          </w:rPr>
                          <w:t>Australian Human Rights Commission's online guide</w:t>
                        </w:r>
                      </w:hyperlink>
                      <w:r w:rsidRPr="00EF0A0F">
                        <w:rPr>
                          <w:rFonts w:cstheme="minorHAnsi"/>
                        </w:rPr>
                        <w:t>.</w:t>
                      </w:r>
                      <w:r>
                        <w:rPr>
                          <w:rFonts w:cstheme="minorHAnsi"/>
                        </w:rPr>
                        <w:t xml:space="preserve">  </w:t>
                      </w:r>
                    </w:p>
                    <w:p w14:paraId="29790745" w14:textId="77777777" w:rsidR="009A0E07" w:rsidRDefault="009A0E07" w:rsidP="009A0E07">
                      <w:pPr>
                        <w:rPr>
                          <w:rStyle w:val="Hyperlink"/>
                          <w:rFonts w:ascii="Public Sans" w:hAnsi="Public Sans"/>
                          <w:u w:val="single"/>
                          <w:shd w:val="clear" w:color="auto" w:fill="EBEBEB"/>
                        </w:rPr>
                      </w:pPr>
                    </w:p>
                    <w:p w14:paraId="2318A774" w14:textId="77777777" w:rsidR="009A0E07" w:rsidRPr="009D2A98" w:rsidRDefault="009A0E07" w:rsidP="009A0E07">
                      <w:pPr>
                        <w:rPr>
                          <w:rFonts w:ascii="Public Sans" w:hAnsi="Public Sans"/>
                          <w:i/>
                          <w:iCs/>
                        </w:rPr>
                      </w:pPr>
                    </w:p>
                  </w:txbxContent>
                </v:textbox>
              </v:shape>
            </w:pict>
          </mc:Fallback>
        </mc:AlternateContent>
      </w:r>
    </w:p>
    <w:p w14:paraId="41DC04D0" w14:textId="6B45D448" w:rsidR="00EE21B9" w:rsidRDefault="00EE21B9" w:rsidP="00EE21B9">
      <w:pPr>
        <w:pStyle w:val="Advicebodylist3"/>
        <w:numPr>
          <w:ilvl w:val="0"/>
          <w:numId w:val="0"/>
        </w:numPr>
        <w:ind w:left="1003"/>
      </w:pPr>
    </w:p>
    <w:p w14:paraId="038237F8" w14:textId="68B0E358" w:rsidR="00DC451E" w:rsidRDefault="00DC451E" w:rsidP="00DC451E">
      <w:pPr>
        <w:pStyle w:val="Advicebodylist3"/>
        <w:numPr>
          <w:ilvl w:val="0"/>
          <w:numId w:val="0"/>
        </w:numPr>
        <w:ind w:left="1003"/>
      </w:pPr>
    </w:p>
    <w:p w14:paraId="6D16AD19" w14:textId="05515BF9" w:rsidR="009A0E07" w:rsidRDefault="009A0E07" w:rsidP="00DC451E">
      <w:pPr>
        <w:pStyle w:val="Advicebodylist3"/>
        <w:numPr>
          <w:ilvl w:val="0"/>
          <w:numId w:val="0"/>
        </w:numPr>
        <w:ind w:left="1003"/>
      </w:pPr>
    </w:p>
    <w:p w14:paraId="154AE31E" w14:textId="77777777" w:rsidR="009A0E07" w:rsidRDefault="009A0E07" w:rsidP="00DC451E">
      <w:pPr>
        <w:pStyle w:val="Advicebodylist3"/>
        <w:numPr>
          <w:ilvl w:val="0"/>
          <w:numId w:val="0"/>
        </w:numPr>
        <w:ind w:left="1003"/>
      </w:pPr>
    </w:p>
    <w:p w14:paraId="1C857113" w14:textId="77777777" w:rsidR="009A0E07" w:rsidRDefault="009A0E07" w:rsidP="00DC451E">
      <w:pPr>
        <w:pStyle w:val="Advicebodylist3"/>
        <w:numPr>
          <w:ilvl w:val="0"/>
          <w:numId w:val="0"/>
        </w:numPr>
        <w:ind w:left="1003"/>
      </w:pPr>
    </w:p>
    <w:p w14:paraId="6AB11456" w14:textId="77777777" w:rsidR="00EE21B9" w:rsidRDefault="00EE21B9" w:rsidP="00DC451E">
      <w:pPr>
        <w:pStyle w:val="Advicebodylist3"/>
        <w:numPr>
          <w:ilvl w:val="0"/>
          <w:numId w:val="0"/>
        </w:numPr>
        <w:ind w:left="1003"/>
      </w:pPr>
    </w:p>
    <w:p w14:paraId="37AEA093" w14:textId="77777777" w:rsidR="00EE21B9" w:rsidRDefault="00EE21B9" w:rsidP="00DC451E">
      <w:pPr>
        <w:pStyle w:val="Advicebodylist3"/>
        <w:numPr>
          <w:ilvl w:val="0"/>
          <w:numId w:val="0"/>
        </w:numPr>
        <w:ind w:left="1003"/>
      </w:pPr>
    </w:p>
    <w:p w14:paraId="519B170D" w14:textId="77777777" w:rsidR="00DC451E" w:rsidRDefault="00DC451E" w:rsidP="009C214D">
      <w:pPr>
        <w:pStyle w:val="NumberedHeading3"/>
      </w:pPr>
      <w:r>
        <w:t>Inherent requirements of the role and other exceptions</w:t>
      </w:r>
    </w:p>
    <w:p w14:paraId="45D040E3" w14:textId="50E0E723" w:rsidR="00DC451E" w:rsidRDefault="00DC451E" w:rsidP="00DC451E">
      <w:r>
        <w:t>There may be some situations that arise for some people with some disabilities where they are unable to carry out a role due to the inherent requirements of that particular role.</w:t>
      </w:r>
    </w:p>
    <w:p w14:paraId="61562545" w14:textId="15291DA5" w:rsidR="00DC451E" w:rsidRDefault="00DC451E" w:rsidP="00DC451E">
      <w:r w:rsidRPr="00D766A6">
        <w:t xml:space="preserve">Under the </w:t>
      </w:r>
      <w:r>
        <w:rPr>
          <w:i/>
          <w:iCs/>
        </w:rPr>
        <w:t>DDA</w:t>
      </w:r>
      <w:r w:rsidRPr="003F417B">
        <w:t>,</w:t>
      </w:r>
      <w:r w:rsidRPr="00D766A6">
        <w:t xml:space="preserve"> </w:t>
      </w:r>
      <w:r>
        <w:t>in limited employment related circumstances, it may not be unlawful to discriminate against another person on the grounds of that person’s disability if, because of the disability, they would be unable to carry out the inherent requirements of the particular work even if reasonable workplace adjustments were made.</w:t>
      </w:r>
      <w:r>
        <w:rPr>
          <w:rStyle w:val="EndnoteReference"/>
        </w:rPr>
        <w:endnoteReference w:id="30"/>
      </w:r>
      <w:r>
        <w:t xml:space="preserve"> </w:t>
      </w:r>
      <w:r w:rsidRPr="00085A05">
        <w:t xml:space="preserve"> </w:t>
      </w:r>
      <w:r>
        <w:t xml:space="preserve">Similar provisions exist in the </w:t>
      </w:r>
      <w:r>
        <w:rPr>
          <w:i/>
          <w:iCs/>
        </w:rPr>
        <w:t>ADA</w:t>
      </w:r>
      <w:r>
        <w:t>.</w:t>
      </w:r>
      <w:r>
        <w:rPr>
          <w:rStyle w:val="EndnoteReference"/>
        </w:rPr>
        <w:endnoteReference w:id="31"/>
      </w:r>
    </w:p>
    <w:p w14:paraId="40E0BBFB" w14:textId="04588143" w:rsidR="00DC451E" w:rsidRDefault="00DC451E" w:rsidP="00DC451E">
      <w:r>
        <w:lastRenderedPageBreak/>
        <w:t xml:space="preserve">The inherent requirements of the work will vary depending on what the role is. It is the employer’s responsibility to determine the inherent requirements of the role. The employer should ensure that job advertisements, role descriptions and employment contracts clearly set out the tasks and/or services the employee will perform, the necessary skills and capabilities to do so and the circumstances in which the employment will be carried out. This should be done both during the hiring process or when they are introduced as part of a role re-design. </w:t>
      </w:r>
    </w:p>
    <w:p w14:paraId="089865F4" w14:textId="14736A1D" w:rsidR="00DC451E" w:rsidRDefault="005E7DAA" w:rsidP="00DC451E">
      <w:r>
        <w:t>The following factors are to be taken into account i</w:t>
      </w:r>
      <w:r w:rsidR="00DC451E">
        <w:t>n determining whether a person would be able to carry out the inherent requirements of the particular work</w:t>
      </w:r>
      <w:r>
        <w:t xml:space="preserve">: </w:t>
      </w:r>
      <w:r w:rsidR="00DC451E">
        <w:t xml:space="preserve">that person’s past training, qualifications and experience relevant to the particular work, their performance in working for the employer (if they already work for the employer), and any other relevant factors </w:t>
      </w:r>
      <w:r>
        <w:t>that are reasonable to take into account</w:t>
      </w:r>
      <w:r w:rsidR="00DC451E">
        <w:t>.</w:t>
      </w:r>
      <w:r w:rsidR="00DC451E">
        <w:rPr>
          <w:rStyle w:val="EndnoteReference"/>
        </w:rPr>
        <w:endnoteReference w:id="32"/>
      </w:r>
      <w:r w:rsidR="00DC451E">
        <w:t xml:space="preserve"> </w:t>
      </w:r>
    </w:p>
    <w:p w14:paraId="029C8F20" w14:textId="77777777" w:rsidR="00DF71C2" w:rsidRDefault="00DC451E" w:rsidP="00DC451E">
      <w:r>
        <w:t>If a person with disability cannot perform the inherent requirements of a role because of the disability, the employer must consider how the employee could be provided with workplace adjustments to help them perform the role.</w:t>
      </w:r>
      <w:r>
        <w:rPr>
          <w:rStyle w:val="EndnoteReference"/>
        </w:rPr>
        <w:endnoteReference w:id="33"/>
      </w:r>
      <w:r w:rsidRPr="002A3236">
        <w:t xml:space="preserve"> </w:t>
      </w:r>
      <w:r>
        <w:t xml:space="preserve">The employer should consult with the prospective or existing employee about how the inherent requirements of a role can be performed. </w:t>
      </w:r>
    </w:p>
    <w:p w14:paraId="6702ABB1" w14:textId="66811F59" w:rsidR="00DC451E" w:rsidRPr="005951EC" w:rsidRDefault="00DC451E" w:rsidP="00DC451E">
      <w:r w:rsidRPr="00D766A6">
        <w:t>There are other exceptions to the disability discrimination provisions</w:t>
      </w:r>
      <w:r>
        <w:t>,</w:t>
      </w:r>
      <w:r w:rsidRPr="00D766A6">
        <w:t xml:space="preserve"> including</w:t>
      </w:r>
      <w:r>
        <w:t xml:space="preserve"> that it is n</w:t>
      </w:r>
      <w:r w:rsidRPr="00D766A6">
        <w:t xml:space="preserve">ot unlawful to discriminate if the disability of the person concerned is an infectious disease and the discrimination is reasonably necessary to </w:t>
      </w:r>
      <w:r>
        <w:t>protect public health</w:t>
      </w:r>
      <w:r>
        <w:rPr>
          <w:rStyle w:val="EndnoteReference"/>
        </w:rPr>
        <w:endnoteReference w:id="34"/>
      </w:r>
      <w:r>
        <w:t>, and where discrimination is necessary to comply with other laws or court orders.</w:t>
      </w:r>
      <w:r>
        <w:rPr>
          <w:rStyle w:val="EndnoteReference"/>
        </w:rPr>
        <w:endnoteReference w:id="35"/>
      </w:r>
      <w:r w:rsidRPr="00D766A6">
        <w:t xml:space="preserve">  </w:t>
      </w:r>
    </w:p>
    <w:p w14:paraId="6C819983" w14:textId="77777777" w:rsidR="00DC451E" w:rsidRPr="00031944" w:rsidRDefault="00DC451E" w:rsidP="00DC451E">
      <w:pPr>
        <w:pStyle w:val="NumberedHeading2"/>
        <w:numPr>
          <w:ilvl w:val="1"/>
          <w:numId w:val="37"/>
        </w:numPr>
      </w:pPr>
      <w:bookmarkStart w:id="58" w:name="_Toc158112742"/>
      <w:bookmarkStart w:id="59" w:name="_Toc159402182"/>
      <w:bookmarkStart w:id="60" w:name="_Toc159402401"/>
      <w:bookmarkStart w:id="61" w:name="_Toc166069922"/>
      <w:bookmarkStart w:id="62" w:name="_Toc181260544"/>
      <w:bookmarkEnd w:id="58"/>
      <w:bookmarkEnd w:id="59"/>
      <w:bookmarkEnd w:id="60"/>
      <w:r>
        <w:t>Confidentiality</w:t>
      </w:r>
      <w:bookmarkEnd w:id="61"/>
      <w:bookmarkEnd w:id="62"/>
    </w:p>
    <w:p w14:paraId="42EB2C3A" w14:textId="77777777" w:rsidR="00DC451E" w:rsidRPr="00DA557E" w:rsidRDefault="00DC451E" w:rsidP="00DC451E">
      <w:pPr>
        <w:rPr>
          <w:color w:val="000000"/>
        </w:rPr>
      </w:pPr>
      <w:r w:rsidRPr="273CCB3B">
        <w:t xml:space="preserve">In order to make workplace adjustments, </w:t>
      </w:r>
      <w:r>
        <w:t xml:space="preserve">some </w:t>
      </w:r>
      <w:r w:rsidRPr="273CCB3B">
        <w:t xml:space="preserve">personal health information </w:t>
      </w:r>
      <w:r>
        <w:t>may need to be</w:t>
      </w:r>
      <w:r w:rsidRPr="273CCB3B">
        <w:t xml:space="preserve"> shared. </w:t>
      </w:r>
      <w:r>
        <w:t>The nature of that information will depend on the circumstances, and the</w:t>
      </w:r>
      <w:r w:rsidRPr="273CCB3B">
        <w:t xml:space="preserve"> focus should be on the inherent requirements of the role and the employee’s ability, offering workplace adjustments when needed. </w:t>
      </w:r>
    </w:p>
    <w:p w14:paraId="530C8DCD" w14:textId="77777777" w:rsidR="00DC451E" w:rsidRPr="00DA557E" w:rsidRDefault="00DC451E" w:rsidP="00DC451E">
      <w:pPr>
        <w:rPr>
          <w:color w:val="000000"/>
        </w:rPr>
      </w:pPr>
      <w:r w:rsidRPr="00DA557E">
        <w:rPr>
          <w:color w:val="000000"/>
        </w:rPr>
        <w:t xml:space="preserve">If information is required, </w:t>
      </w:r>
      <w:r>
        <w:rPr>
          <w:color w:val="000000"/>
        </w:rPr>
        <w:t>[</w:t>
      </w:r>
      <w:r w:rsidRPr="00BC519C">
        <w:rPr>
          <w:color w:val="000000"/>
          <w:highlight w:val="yellow"/>
        </w:rPr>
        <w:t>insert agency]</w:t>
      </w:r>
      <w:r>
        <w:rPr>
          <w:color w:val="000000"/>
        </w:rPr>
        <w:t xml:space="preserve"> </w:t>
      </w:r>
      <w:r w:rsidRPr="00DA557E">
        <w:rPr>
          <w:color w:val="000000"/>
        </w:rPr>
        <w:t>will notify the employee as to:</w:t>
      </w:r>
    </w:p>
    <w:p w14:paraId="23A8DE6C"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 xml:space="preserve">why information about their personal health is being collected </w:t>
      </w:r>
    </w:p>
    <w:p w14:paraId="20698CC2"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 xml:space="preserve">how the information will be used and stored </w:t>
      </w:r>
    </w:p>
    <w:p w14:paraId="0C49B8CF"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 xml:space="preserve">where the information will be stored </w:t>
      </w:r>
    </w:p>
    <w:p w14:paraId="034397DF"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who has access to this information</w:t>
      </w:r>
    </w:p>
    <w:p w14:paraId="5326021A"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 xml:space="preserve">how the information can be amended and updated </w:t>
      </w:r>
    </w:p>
    <w:p w14:paraId="742B9336"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who the information will be disclosed to</w:t>
      </w:r>
    </w:p>
    <w:p w14:paraId="46BB6173"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how long it will be stored for</w:t>
      </w:r>
    </w:p>
    <w:p w14:paraId="1D9642BC" w14:textId="77777777" w:rsidR="00DC451E" w:rsidRPr="00AF4D5C" w:rsidRDefault="00DC451E" w:rsidP="00DC451E">
      <w:pPr>
        <w:pStyle w:val="ListParagraph"/>
        <w:numPr>
          <w:ilvl w:val="0"/>
          <w:numId w:val="80"/>
        </w:numPr>
        <w:spacing w:after="160" w:line="259" w:lineRule="auto"/>
        <w:rPr>
          <w:color w:val="000000"/>
        </w:rPr>
      </w:pPr>
      <w:r w:rsidRPr="00AF4D5C">
        <w:rPr>
          <w:color w:val="000000"/>
        </w:rPr>
        <w:t xml:space="preserve">how it will be destroyed. </w:t>
      </w:r>
    </w:p>
    <w:p w14:paraId="288AE47D" w14:textId="31380CED" w:rsidR="00DC451E" w:rsidRDefault="00DC451E" w:rsidP="00DC451E">
      <w:r w:rsidRPr="273CCB3B">
        <w:t>All responsible parties should ensure they treat information about the disability</w:t>
      </w:r>
      <w:r>
        <w:t xml:space="preserve"> or health condition</w:t>
      </w:r>
      <w:r w:rsidRPr="273CCB3B">
        <w:t xml:space="preserve"> of an individual confidentially.</w:t>
      </w:r>
    </w:p>
    <w:p w14:paraId="1FAFDDB4" w14:textId="0CEFBD2B" w:rsidR="00DC451E" w:rsidRPr="00DA557E" w:rsidRDefault="00DC451E" w:rsidP="00DC451E">
      <w:pPr>
        <w:rPr>
          <w:color w:val="000000"/>
        </w:rPr>
      </w:pPr>
      <w:r w:rsidRPr="273CCB3B">
        <w:rPr>
          <w:highlight w:val="yellow"/>
        </w:rPr>
        <w:t>[Insert agency]</w:t>
      </w:r>
      <w:r w:rsidRPr="273CCB3B">
        <w:t xml:space="preserve"> is responsible for ensuring all records in relation to a workplace adjustment are secured against loss, unauthorised access, modification or misuse and </w:t>
      </w:r>
      <w:r>
        <w:t>are</w:t>
      </w:r>
      <w:r w:rsidRPr="273CCB3B">
        <w:t xml:space="preserve"> otherwise held and dealt with in accordance with </w:t>
      </w:r>
      <w:r>
        <w:t>applicable legislative requirements under the</w:t>
      </w:r>
      <w:r w:rsidRPr="273CCB3B">
        <w:t xml:space="preserve"> </w:t>
      </w:r>
      <w:r w:rsidRPr="273CCB3B">
        <w:rPr>
          <w:i/>
          <w:iCs/>
        </w:rPr>
        <w:t xml:space="preserve">Privacy and Personal Information Protection Act 1998 </w:t>
      </w:r>
      <w:r w:rsidRPr="273CCB3B">
        <w:t xml:space="preserve">(NSW) and the </w:t>
      </w:r>
      <w:r w:rsidRPr="273CCB3B">
        <w:rPr>
          <w:i/>
          <w:iCs/>
        </w:rPr>
        <w:t xml:space="preserve">Health Records and Information Privacy Act 2002 </w:t>
      </w:r>
      <w:r w:rsidRPr="273CCB3B">
        <w:t xml:space="preserve">(NSW).  </w:t>
      </w:r>
    </w:p>
    <w:p w14:paraId="76E7111C" w14:textId="77777777" w:rsidR="00DC451E" w:rsidRPr="009B61C4" w:rsidRDefault="00DC451E" w:rsidP="00DC451E">
      <w:pPr>
        <w:pStyle w:val="NumberedHeading1"/>
        <w:pageBreakBefore w:val="0"/>
        <w:framePr w:w="0" w:wrap="auto" w:vAnchor="margin" w:hAnchor="text" w:xAlign="left" w:yAlign="inline" w:anchorLock="0"/>
        <w:numPr>
          <w:ilvl w:val="0"/>
          <w:numId w:val="37"/>
        </w:numPr>
        <w:ind w:left="0"/>
        <w:rPr>
          <w:color w:val="002664" w:themeColor="accent1"/>
          <w:sz w:val="72"/>
          <w:szCs w:val="28"/>
        </w:rPr>
      </w:pPr>
      <w:bookmarkStart w:id="63" w:name="_Toc159402403"/>
      <w:bookmarkStart w:id="64" w:name="_Toc166069923"/>
      <w:bookmarkStart w:id="65" w:name="_Toc181260545"/>
      <w:bookmarkEnd w:id="63"/>
      <w:r w:rsidRPr="009B61C4">
        <w:rPr>
          <w:color w:val="002664" w:themeColor="accent1"/>
          <w:sz w:val="72"/>
          <w:szCs w:val="28"/>
        </w:rPr>
        <w:lastRenderedPageBreak/>
        <w:t>Escalation pathway</w:t>
      </w:r>
      <w:bookmarkEnd w:id="64"/>
      <w:bookmarkEnd w:id="65"/>
      <w:r w:rsidRPr="009B61C4">
        <w:rPr>
          <w:color w:val="002664" w:themeColor="accent1"/>
          <w:sz w:val="72"/>
          <w:szCs w:val="28"/>
        </w:rPr>
        <w:t xml:space="preserve"> </w:t>
      </w:r>
    </w:p>
    <w:p w14:paraId="198858EF" w14:textId="77777777" w:rsidR="00DC451E" w:rsidRPr="009B61C4" w:rsidRDefault="00DC451E" w:rsidP="00DC451E">
      <w:pPr>
        <w:rPr>
          <w:color w:val="002664" w:themeColor="accent1"/>
          <w:sz w:val="20"/>
          <w:szCs w:val="20"/>
          <w:highlight w:val="yellow"/>
          <w:lang w:val="en-GB"/>
        </w:rPr>
      </w:pPr>
    </w:p>
    <w:p w14:paraId="1EC882BF" w14:textId="77777777" w:rsidR="00DC451E" w:rsidRDefault="00DC451E" w:rsidP="00DC451E">
      <w:pPr>
        <w:pStyle w:val="NumberedHeading2"/>
        <w:numPr>
          <w:ilvl w:val="1"/>
          <w:numId w:val="37"/>
        </w:numPr>
      </w:pPr>
      <w:bookmarkStart w:id="66" w:name="_Toc166069924"/>
      <w:bookmarkStart w:id="67" w:name="_Toc181260546"/>
      <w:r>
        <w:t>Grievance process</w:t>
      </w:r>
      <w:bookmarkEnd w:id="66"/>
      <w:bookmarkEnd w:id="67"/>
    </w:p>
    <w:p w14:paraId="0D4C9C87" w14:textId="77777777" w:rsidR="00DC451E" w:rsidRPr="00DE0AAF" w:rsidRDefault="00DC451E" w:rsidP="00DC451E">
      <w:r w:rsidRPr="00DE0AAF">
        <w:rPr>
          <w:highlight w:val="yellow"/>
        </w:rPr>
        <w:t>[Insert agency grievance process if appropriate, otherwise include 5.2 and 5.3 below]</w:t>
      </w:r>
      <w:r>
        <w:t xml:space="preserve">. A list of advice and support services is provided at Appendix 1.  </w:t>
      </w:r>
    </w:p>
    <w:p w14:paraId="4F1D90ED" w14:textId="77777777" w:rsidR="00DC451E" w:rsidRDefault="00DC451E" w:rsidP="00DC451E">
      <w:pPr>
        <w:pStyle w:val="NumberedHeading2"/>
        <w:numPr>
          <w:ilvl w:val="1"/>
          <w:numId w:val="37"/>
        </w:numPr>
      </w:pPr>
      <w:bookmarkStart w:id="68" w:name="_Toc166069925"/>
      <w:bookmarkStart w:id="69" w:name="_Toc181260547"/>
      <w:r w:rsidRPr="00776C2B">
        <w:t>Informal resolution</w:t>
      </w:r>
      <w:bookmarkEnd w:id="68"/>
      <w:bookmarkEnd w:id="69"/>
      <w:r w:rsidRPr="00776C2B">
        <w:t xml:space="preserve"> </w:t>
      </w:r>
    </w:p>
    <w:p w14:paraId="3C4DC28B" w14:textId="77777777" w:rsidR="00DC451E" w:rsidRPr="00776C2B" w:rsidRDefault="00DC451E" w:rsidP="00DC451E">
      <w:r>
        <w:rPr>
          <w:lang w:val="en-GB"/>
        </w:rPr>
        <w:t>If</w:t>
      </w:r>
      <w:r w:rsidRPr="1408198E">
        <w:rPr>
          <w:lang w:val="en-GB"/>
        </w:rPr>
        <w:t xml:space="preserve"> the</w:t>
      </w:r>
      <w:r>
        <w:rPr>
          <w:lang w:val="en-GB"/>
        </w:rPr>
        <w:t xml:space="preserve"> employee is unsatisfied with the workplace adjustment process or decision</w:t>
      </w:r>
      <w:r w:rsidRPr="1408198E">
        <w:rPr>
          <w:lang w:val="en-GB"/>
        </w:rPr>
        <w:t>,</w:t>
      </w:r>
      <w:r>
        <w:rPr>
          <w:lang w:val="en-GB"/>
        </w:rPr>
        <w:t xml:space="preserve"> they should try to resolve </w:t>
      </w:r>
      <w:r w:rsidRPr="00776C2B">
        <w:t>the issue internally</w:t>
      </w:r>
      <w:r>
        <w:t xml:space="preserve"> first</w:t>
      </w:r>
      <w:r w:rsidRPr="00776C2B">
        <w:t xml:space="preserve">. </w:t>
      </w:r>
      <w:r>
        <w:t>This</w:t>
      </w:r>
      <w:r w:rsidRPr="00776C2B">
        <w:t xml:space="preserve"> may include: </w:t>
      </w:r>
    </w:p>
    <w:p w14:paraId="0E2D1E4C" w14:textId="77777777" w:rsidR="00DC451E" w:rsidRPr="00FC01CA" w:rsidRDefault="00DC451E" w:rsidP="00DC451E">
      <w:pPr>
        <w:pStyle w:val="ListParagraph"/>
        <w:numPr>
          <w:ilvl w:val="0"/>
          <w:numId w:val="81"/>
        </w:numPr>
        <w:spacing w:after="160" w:line="259" w:lineRule="auto"/>
      </w:pPr>
      <w:r>
        <w:t>a</w:t>
      </w:r>
      <w:r w:rsidRPr="00FC01CA">
        <w:t xml:space="preserve"> manager </w:t>
      </w:r>
      <w:r>
        <w:t>or HR/third party reviewing the application or decision</w:t>
      </w:r>
    </w:p>
    <w:p w14:paraId="73F00E3E" w14:textId="77777777" w:rsidR="00DC451E" w:rsidRDefault="00DC451E" w:rsidP="00DC451E">
      <w:pPr>
        <w:pStyle w:val="ListParagraph"/>
        <w:numPr>
          <w:ilvl w:val="0"/>
          <w:numId w:val="81"/>
        </w:numPr>
        <w:spacing w:after="160" w:line="259" w:lineRule="auto"/>
      </w:pPr>
      <w:r>
        <w:t>Director or HR advisor f</w:t>
      </w:r>
      <w:r w:rsidRPr="00FC01CA">
        <w:t>acilitating or mediating an open and respectful conversation between the parties</w:t>
      </w:r>
    </w:p>
    <w:p w14:paraId="5B5F490C" w14:textId="77777777" w:rsidR="00DC451E" w:rsidRPr="00FC01CA" w:rsidRDefault="00DC451E" w:rsidP="00DC451E">
      <w:pPr>
        <w:pStyle w:val="ListParagraph"/>
        <w:numPr>
          <w:ilvl w:val="0"/>
          <w:numId w:val="81"/>
        </w:numPr>
        <w:spacing w:after="160" w:line="259" w:lineRule="auto"/>
      </w:pPr>
      <w:r>
        <w:t>providing the employee with information on how they can access supports throughout a grievance procedure</w:t>
      </w:r>
    </w:p>
    <w:p w14:paraId="71823A2E" w14:textId="77777777" w:rsidR="00DC451E" w:rsidRPr="00924450" w:rsidRDefault="00DC451E" w:rsidP="00DC451E">
      <w:pPr>
        <w:pStyle w:val="ListParagraph"/>
        <w:numPr>
          <w:ilvl w:val="0"/>
          <w:numId w:val="81"/>
        </w:numPr>
        <w:spacing w:after="160" w:line="259" w:lineRule="auto"/>
      </w:pPr>
      <w:r w:rsidRPr="00A23940">
        <w:rPr>
          <w:lang w:val="en-GB"/>
        </w:rPr>
        <w:t>refresher training for the general work area on the requirements of this policy.</w:t>
      </w:r>
    </w:p>
    <w:p w14:paraId="2BFEFB56" w14:textId="77777777" w:rsidR="00DC451E" w:rsidRPr="00924450" w:rsidRDefault="00DC451E" w:rsidP="00DC451E">
      <w:pPr>
        <w:pStyle w:val="ListParagraph"/>
        <w:ind w:left="720"/>
      </w:pPr>
    </w:p>
    <w:p w14:paraId="6FFCD932" w14:textId="77777777" w:rsidR="00DC451E" w:rsidRPr="00924450" w:rsidRDefault="00DC451E" w:rsidP="00DC451E">
      <w:r w:rsidRPr="009F7E69">
        <w:rPr>
          <w:lang w:val="en-GB"/>
        </w:rPr>
        <w:t xml:space="preserve">Any resolution process </w:t>
      </w:r>
      <w:r>
        <w:rPr>
          <w:lang w:val="en-GB"/>
        </w:rPr>
        <w:t>should</w:t>
      </w:r>
      <w:r w:rsidRPr="009F7E69" w:rsidDel="009F7E69">
        <w:rPr>
          <w:lang w:val="en-GB"/>
        </w:rPr>
        <w:t xml:space="preserve"> </w:t>
      </w:r>
      <w:r w:rsidRPr="009F7E69">
        <w:rPr>
          <w:lang w:val="en-GB"/>
        </w:rPr>
        <w:t>be accessible for the employee</w:t>
      </w:r>
      <w:r>
        <w:rPr>
          <w:lang w:val="en-GB"/>
        </w:rPr>
        <w:t>.</w:t>
      </w:r>
    </w:p>
    <w:p w14:paraId="522553E4" w14:textId="77777777" w:rsidR="00DC451E" w:rsidRPr="002D045E" w:rsidRDefault="00DC451E" w:rsidP="00DC451E">
      <w:pPr>
        <w:pStyle w:val="NumberedHeading2"/>
        <w:numPr>
          <w:ilvl w:val="1"/>
          <w:numId w:val="37"/>
        </w:numPr>
      </w:pPr>
      <w:bookmarkStart w:id="70" w:name="_Toc113897168"/>
      <w:bookmarkStart w:id="71" w:name="_Toc166069926"/>
      <w:bookmarkStart w:id="72" w:name="_Toc181260548"/>
      <w:r w:rsidRPr="002D045E">
        <w:t>Formal investigation</w:t>
      </w:r>
      <w:bookmarkEnd w:id="70"/>
      <w:bookmarkEnd w:id="71"/>
      <w:bookmarkEnd w:id="72"/>
    </w:p>
    <w:p w14:paraId="7D102E10" w14:textId="77777777" w:rsidR="00DC451E" w:rsidRDefault="00DC451E" w:rsidP="00DC451E">
      <w:r w:rsidRPr="00EE0221">
        <w:t>In cases where employees would like to lodge a formal complaint, they should make a report in accordance with the steps outlined in the [</w:t>
      </w:r>
      <w:r w:rsidRPr="00EE0221">
        <w:rPr>
          <w:highlight w:val="yellow"/>
        </w:rPr>
        <w:t>insert agency Complaints and Investigation Policy</w:t>
      </w:r>
      <w:r w:rsidRPr="00EE0221">
        <w:t>].</w:t>
      </w:r>
      <w:r>
        <w:t xml:space="preserve"> Employees can also report or make a complaint to an authority or regulator, such as Anti-Discrimination NSW or the Australian Human Rights Commission.</w:t>
      </w:r>
    </w:p>
    <w:p w14:paraId="70C40CA7" w14:textId="77777777" w:rsidR="00DC451E" w:rsidRPr="002D045E" w:rsidRDefault="00DC451E" w:rsidP="00DC451E">
      <w:r>
        <w:t>I</w:t>
      </w:r>
      <w:r w:rsidRPr="00776C2B">
        <w:t xml:space="preserve">nvestigations </w:t>
      </w:r>
      <w:r>
        <w:t>should</w:t>
      </w:r>
      <w:r w:rsidRPr="00776C2B">
        <w:t xml:space="preserve"> be conducted in a confidential, impartial, </w:t>
      </w:r>
      <w:r w:rsidRPr="00776C2B" w:rsidDel="00FE75E0">
        <w:t>timely</w:t>
      </w:r>
      <w:r w:rsidDel="00FE75E0">
        <w:t>,</w:t>
      </w:r>
      <w:r w:rsidRPr="00776C2B" w:rsidDel="00FE75E0">
        <w:t xml:space="preserve"> </w:t>
      </w:r>
      <w:r>
        <w:t>fair</w:t>
      </w:r>
      <w:r w:rsidRPr="00776C2B">
        <w:t xml:space="preserve"> </w:t>
      </w:r>
      <w:r>
        <w:t xml:space="preserve">and accessible </w:t>
      </w:r>
      <w:r w:rsidRPr="00776C2B">
        <w:t xml:space="preserve">manner. </w:t>
      </w:r>
    </w:p>
    <w:p w14:paraId="2C2651CA" w14:textId="77777777" w:rsidR="00DC451E" w:rsidRDefault="00DC451E" w:rsidP="00DC451E"/>
    <w:p w14:paraId="551C743E" w14:textId="77777777" w:rsidR="00DC451E" w:rsidRDefault="00DC451E" w:rsidP="00DC451E"/>
    <w:p w14:paraId="3FA461C3" w14:textId="77777777" w:rsidR="00DC451E" w:rsidRDefault="00DC451E" w:rsidP="00DC451E"/>
    <w:p w14:paraId="20475D9E" w14:textId="77777777" w:rsidR="00DC451E" w:rsidRDefault="00DC451E" w:rsidP="00DC451E"/>
    <w:p w14:paraId="193AB842" w14:textId="77777777" w:rsidR="00DC451E" w:rsidRPr="00776C2B" w:rsidRDefault="00DC451E" w:rsidP="00DC451E"/>
    <w:p w14:paraId="7CBB8793" w14:textId="77777777" w:rsidR="00DC451E" w:rsidRPr="009C214D" w:rsidRDefault="00DC451E" w:rsidP="009C214D">
      <w:pPr>
        <w:pStyle w:val="NumberedHeading1"/>
        <w:framePr w:wrap="around"/>
        <w:rPr>
          <w:color w:val="002664" w:themeColor="accent1"/>
          <w:sz w:val="72"/>
          <w:szCs w:val="28"/>
        </w:rPr>
      </w:pPr>
      <w:bookmarkStart w:id="73" w:name="_Toc166069927"/>
      <w:bookmarkStart w:id="74" w:name="_Toc181260549"/>
      <w:r w:rsidRPr="009C214D">
        <w:rPr>
          <w:color w:val="002664" w:themeColor="accent1"/>
          <w:sz w:val="72"/>
          <w:szCs w:val="28"/>
        </w:rPr>
        <w:lastRenderedPageBreak/>
        <w:t xml:space="preserve">Moving to another role, </w:t>
      </w:r>
      <w:r w:rsidRPr="00094D5E">
        <w:rPr>
          <w:color w:val="002664" w:themeColor="accent1"/>
          <w:sz w:val="72"/>
          <w:szCs w:val="28"/>
        </w:rPr>
        <w:t>department</w:t>
      </w:r>
      <w:r w:rsidRPr="009C214D">
        <w:rPr>
          <w:color w:val="002664" w:themeColor="accent1"/>
          <w:sz w:val="72"/>
          <w:szCs w:val="28"/>
        </w:rPr>
        <w:t xml:space="preserve"> or agency</w:t>
      </w:r>
      <w:bookmarkEnd w:id="73"/>
      <w:bookmarkEnd w:id="74"/>
    </w:p>
    <w:p w14:paraId="35F2F8FA" w14:textId="77777777" w:rsidR="00094D5E" w:rsidRDefault="00094D5E" w:rsidP="00DC451E"/>
    <w:p w14:paraId="4664E3BF" w14:textId="51F16D17" w:rsidR="00DC451E" w:rsidRPr="00D844B6" w:rsidRDefault="00DC451E" w:rsidP="00DC451E">
      <w:r>
        <w:t xml:space="preserve">When a workplace adjustment is provided for an employee, and that employee moves to another role within their own agency or to another NSW government sector Department or </w:t>
      </w:r>
      <w:r w:rsidRPr="00D844B6">
        <w:t>agency</w:t>
      </w:r>
      <w:r>
        <w:t xml:space="preserve"> (temporarily or permanently)</w:t>
      </w:r>
      <w:r w:rsidRPr="00D844B6">
        <w:t>:</w:t>
      </w:r>
    </w:p>
    <w:p w14:paraId="2781EA29" w14:textId="0D4575F0" w:rsidR="00DC451E" w:rsidRDefault="00DC451E" w:rsidP="00DC451E">
      <w:pPr>
        <w:pStyle w:val="ListParagraph"/>
        <w:numPr>
          <w:ilvl w:val="0"/>
          <w:numId w:val="50"/>
        </w:numPr>
        <w:spacing w:after="160" w:line="259" w:lineRule="auto"/>
      </w:pPr>
      <w:bookmarkStart w:id="75" w:name="_Hlk163140101"/>
      <w:r>
        <w:t>i</w:t>
      </w:r>
      <w:r w:rsidRPr="00053FC9">
        <w:t xml:space="preserve">f </w:t>
      </w:r>
      <w:r>
        <w:t>the</w:t>
      </w:r>
      <w:r w:rsidRPr="00053FC9">
        <w:t xml:space="preserve"> employee consents </w:t>
      </w:r>
      <w:r>
        <w:t xml:space="preserve">to the </w:t>
      </w:r>
      <w:r w:rsidRPr="00053FC9">
        <w:t>adjustment</w:t>
      </w:r>
      <w:r>
        <w:t xml:space="preserve"> being shared with the new manager/agency</w:t>
      </w:r>
      <w:r w:rsidRPr="00053FC9">
        <w:t xml:space="preserve">, the workplace adjustment/passport details </w:t>
      </w:r>
      <w:r>
        <w:t xml:space="preserve">for the employee </w:t>
      </w:r>
      <w:r w:rsidRPr="00053FC9">
        <w:t xml:space="preserve">will be </w:t>
      </w:r>
      <w:r>
        <w:t>provided to the new manager/agency for review</w:t>
      </w:r>
      <w:bookmarkEnd w:id="75"/>
      <w:r>
        <w:t xml:space="preserve"> </w:t>
      </w:r>
    </w:p>
    <w:p w14:paraId="3E00DD38" w14:textId="24FDB840" w:rsidR="00DC451E" w:rsidRDefault="00DC451E" w:rsidP="00DC451E">
      <w:pPr>
        <w:pStyle w:val="ListParagraph"/>
        <w:numPr>
          <w:ilvl w:val="0"/>
          <w:numId w:val="50"/>
        </w:numPr>
        <w:spacing w:after="160" w:line="259" w:lineRule="auto"/>
      </w:pPr>
      <w:r>
        <w:t xml:space="preserve">the new manager/agency may need to review the current workplace adjustment to ensure it meets the needs of the employee and the requirements of the new role </w:t>
      </w:r>
    </w:p>
    <w:p w14:paraId="42337B45" w14:textId="59B8F93F" w:rsidR="00DC451E" w:rsidRDefault="00DC451E" w:rsidP="00DC451E">
      <w:pPr>
        <w:pStyle w:val="ListParagraph"/>
        <w:numPr>
          <w:ilvl w:val="0"/>
          <w:numId w:val="50"/>
        </w:numPr>
        <w:spacing w:after="160" w:line="259" w:lineRule="auto"/>
      </w:pPr>
      <w:r>
        <w:t xml:space="preserve">transfer of adjustments should be considered on a </w:t>
      </w:r>
      <w:r w:rsidR="00F17145">
        <w:t>case-by-case</w:t>
      </w:r>
      <w:r>
        <w:t xml:space="preserve"> basis. Where reasonable and practical, the existing adjustment will transfer with the employee </w:t>
      </w:r>
    </w:p>
    <w:p w14:paraId="4C0CDC4F" w14:textId="77777777" w:rsidR="00DC451E" w:rsidRDefault="00DC451E" w:rsidP="00DC451E">
      <w:pPr>
        <w:pStyle w:val="ListParagraph"/>
        <w:numPr>
          <w:ilvl w:val="0"/>
          <w:numId w:val="50"/>
        </w:numPr>
        <w:spacing w:after="160" w:line="259" w:lineRule="auto"/>
      </w:pPr>
      <w:r>
        <w:t>if the new role is substantially different, the adjustment may need to be reviewed to ensure it meets the employee’s needs and inherent requirements of the new role and does not cause an unjustifiable hardship</w:t>
      </w:r>
    </w:p>
    <w:p w14:paraId="246C9F2A" w14:textId="77777777" w:rsidR="00DC451E" w:rsidRDefault="00DC451E" w:rsidP="00DC451E">
      <w:pPr>
        <w:pStyle w:val="ListParagraph"/>
        <w:numPr>
          <w:ilvl w:val="0"/>
          <w:numId w:val="50"/>
        </w:numPr>
        <w:spacing w:after="160" w:line="259" w:lineRule="auto"/>
      </w:pPr>
      <w:r>
        <w:t xml:space="preserve">any existing, ongoing, or new funding requirements will (if applicable) transfer to the new employing agency </w:t>
      </w:r>
    </w:p>
    <w:p w14:paraId="7622C746" w14:textId="77777777" w:rsidR="00DC451E" w:rsidRDefault="00DC451E" w:rsidP="00DC451E">
      <w:pPr>
        <w:pStyle w:val="ListParagraph"/>
        <w:numPr>
          <w:ilvl w:val="0"/>
          <w:numId w:val="50"/>
        </w:numPr>
        <w:spacing w:after="160" w:line="259" w:lineRule="auto"/>
      </w:pPr>
      <w:r>
        <w:rPr>
          <w:lang w:val="en-GB"/>
        </w:rPr>
        <w:t>if</w:t>
      </w:r>
      <w:r w:rsidRPr="1408198E">
        <w:rPr>
          <w:lang w:val="en-GB"/>
        </w:rPr>
        <w:t xml:space="preserve"> the</w:t>
      </w:r>
      <w:r>
        <w:rPr>
          <w:lang w:val="en-GB"/>
        </w:rPr>
        <w:t xml:space="preserve"> employee is unsatisfied with the workplace adjustment process or decision, they should refer to the relevant escalation process of the new agency/role </w:t>
      </w:r>
    </w:p>
    <w:p w14:paraId="2F43D166" w14:textId="77777777" w:rsidR="00DC451E" w:rsidRPr="00C27D59" w:rsidRDefault="00DC451E" w:rsidP="00DC451E">
      <w:pPr>
        <w:pStyle w:val="ListParagraph"/>
        <w:numPr>
          <w:ilvl w:val="0"/>
          <w:numId w:val="50"/>
        </w:numPr>
        <w:spacing w:after="160" w:line="259" w:lineRule="auto"/>
      </w:pPr>
      <w:r>
        <w:t xml:space="preserve">if the adjustment relates to equipment that has been provided through the Employee Assistance Fund, </w:t>
      </w:r>
      <w:r w:rsidRPr="00161C4E">
        <w:t>o</w:t>
      </w:r>
      <w:r w:rsidRPr="002D5630">
        <w:t>wnership of the asset must be confirmed in writing as part of the EAF approval. This will determine who is responsible for maintenance or repairs and what will happen to the equipment if the person with disability changes jobs. In most cases, any modification or equipment that is portable should move with the employee</w:t>
      </w:r>
      <w:r>
        <w:t xml:space="preserve"> where practicable</w:t>
      </w:r>
      <w:r w:rsidRPr="002D5630">
        <w:t>.</w:t>
      </w:r>
      <w:r w:rsidRPr="00D766A6">
        <w:rPr>
          <w:rFonts w:ascii="Arial" w:hAnsi="Arial" w:cs="Arial"/>
          <w:shd w:val="clear" w:color="auto" w:fill="FFFFFF"/>
        </w:rPr>
        <w:t xml:space="preserve"> </w:t>
      </w:r>
    </w:p>
    <w:p w14:paraId="57C51164" w14:textId="77777777" w:rsidR="00DC451E" w:rsidRDefault="00DC451E" w:rsidP="00DC451E"/>
    <w:p w14:paraId="3E391347" w14:textId="77777777" w:rsidR="00DC451E" w:rsidRDefault="00DC451E" w:rsidP="00DC451E"/>
    <w:p w14:paraId="2EA55E7D" w14:textId="77777777" w:rsidR="00DC451E" w:rsidRDefault="00DC451E" w:rsidP="00DC451E"/>
    <w:p w14:paraId="1926B721" w14:textId="77777777" w:rsidR="00DC451E" w:rsidRDefault="00DC451E" w:rsidP="00DC451E"/>
    <w:p w14:paraId="7D4C3F08" w14:textId="77777777" w:rsidR="00DC451E" w:rsidRDefault="00DC451E" w:rsidP="00DC451E"/>
    <w:p w14:paraId="711B1222" w14:textId="77777777" w:rsidR="00DC451E" w:rsidRDefault="00DC451E" w:rsidP="00DC451E"/>
    <w:p w14:paraId="19A1CAE1" w14:textId="77777777" w:rsidR="00094D5E" w:rsidRDefault="00094D5E" w:rsidP="00DC451E"/>
    <w:p w14:paraId="7B49D318" w14:textId="77777777" w:rsidR="00094D5E" w:rsidRDefault="00094D5E" w:rsidP="00DC451E"/>
    <w:p w14:paraId="3693A8D9" w14:textId="77777777" w:rsidR="00DC451E" w:rsidRDefault="00DC451E" w:rsidP="00DC451E"/>
    <w:p w14:paraId="3D21C7CF" w14:textId="77777777" w:rsidR="00503F72" w:rsidRDefault="00503F72" w:rsidP="00DC451E"/>
    <w:p w14:paraId="59C16878" w14:textId="77777777" w:rsidR="00DC451E" w:rsidRDefault="00DC451E" w:rsidP="00DC451E"/>
    <w:p w14:paraId="6BD1A30D" w14:textId="77777777" w:rsidR="00DC451E" w:rsidRPr="009B61C4" w:rsidRDefault="00DC451E" w:rsidP="00DC451E">
      <w:pPr>
        <w:pStyle w:val="NumberedHeading1"/>
        <w:pageBreakBefore w:val="0"/>
        <w:framePr w:w="0" w:wrap="auto" w:vAnchor="margin" w:hAnchor="text" w:xAlign="left" w:yAlign="inline" w:anchorLock="0"/>
        <w:numPr>
          <w:ilvl w:val="0"/>
          <w:numId w:val="37"/>
        </w:numPr>
        <w:ind w:left="0"/>
        <w:rPr>
          <w:color w:val="002664" w:themeColor="accent1"/>
          <w:sz w:val="72"/>
          <w:szCs w:val="28"/>
        </w:rPr>
      </w:pPr>
      <w:bookmarkStart w:id="76" w:name="_Toc158112749"/>
      <w:bookmarkStart w:id="77" w:name="_Toc159402189"/>
      <w:bookmarkStart w:id="78" w:name="_Toc159402409"/>
      <w:bookmarkStart w:id="79" w:name="_Toc166069928"/>
      <w:bookmarkStart w:id="80" w:name="_Toc181260550"/>
      <w:bookmarkEnd w:id="76"/>
      <w:bookmarkEnd w:id="77"/>
      <w:bookmarkEnd w:id="78"/>
      <w:r w:rsidRPr="009B61C4">
        <w:rPr>
          <w:color w:val="002664" w:themeColor="accent1"/>
          <w:sz w:val="72"/>
          <w:szCs w:val="28"/>
        </w:rPr>
        <w:lastRenderedPageBreak/>
        <w:t>Monitoring and Evaluation</w:t>
      </w:r>
      <w:bookmarkEnd w:id="79"/>
      <w:bookmarkEnd w:id="80"/>
    </w:p>
    <w:p w14:paraId="6469134B" w14:textId="77777777" w:rsidR="00DC451E" w:rsidRDefault="00DC451E" w:rsidP="00DC451E"/>
    <w:p w14:paraId="2E1621E7" w14:textId="77777777" w:rsidR="00DC451E" w:rsidRPr="00DF21E2" w:rsidRDefault="00DC451E" w:rsidP="00DC451E">
      <w:pPr>
        <w:rPr>
          <w:rFonts w:cstheme="minorHAnsi"/>
        </w:rPr>
      </w:pPr>
      <w:bookmarkStart w:id="81" w:name="_Toc362446706"/>
      <w:bookmarkStart w:id="82" w:name="_Toc388023537"/>
      <w:bookmarkStart w:id="83" w:name="_Toc104204923"/>
      <w:bookmarkStart w:id="84" w:name="_Toc113897177"/>
      <w:r w:rsidRPr="00DF21E2">
        <w:rPr>
          <w:rFonts w:cstheme="minorHAnsi"/>
          <w:highlight w:val="yellow"/>
        </w:rPr>
        <w:t>[</w:t>
      </w:r>
      <w:r>
        <w:rPr>
          <w:rFonts w:cstheme="minorHAnsi"/>
          <w:highlight w:val="yellow"/>
        </w:rPr>
        <w:t>I</w:t>
      </w:r>
      <w:r w:rsidRPr="00DF21E2">
        <w:rPr>
          <w:rFonts w:cstheme="minorHAnsi"/>
          <w:highlight w:val="yellow"/>
        </w:rPr>
        <w:t>nsert agency]</w:t>
      </w:r>
      <w:r w:rsidRPr="00DF21E2">
        <w:rPr>
          <w:rFonts w:cstheme="minorHAnsi"/>
        </w:rPr>
        <w:t xml:space="preserve"> is committed to effective</w:t>
      </w:r>
      <w:r w:rsidRPr="00DF21E2">
        <w:rPr>
          <w:rFonts w:cstheme="minorHAnsi"/>
          <w:spacing w:val="1"/>
        </w:rPr>
        <w:t xml:space="preserve"> </w:t>
      </w:r>
      <w:r w:rsidRPr="00DF21E2">
        <w:rPr>
          <w:rFonts w:cstheme="minorHAnsi"/>
        </w:rPr>
        <w:t>monitoring,</w:t>
      </w:r>
      <w:r w:rsidRPr="00DF21E2">
        <w:rPr>
          <w:rFonts w:cstheme="minorHAnsi"/>
          <w:spacing w:val="1"/>
        </w:rPr>
        <w:t xml:space="preserve"> </w:t>
      </w:r>
      <w:r w:rsidRPr="00DF21E2">
        <w:rPr>
          <w:rFonts w:cstheme="minorHAnsi"/>
        </w:rPr>
        <w:t>evaluation</w:t>
      </w:r>
      <w:r w:rsidRPr="00DF21E2">
        <w:rPr>
          <w:rFonts w:cstheme="minorHAnsi"/>
          <w:spacing w:val="-1"/>
        </w:rPr>
        <w:t xml:space="preserve"> </w:t>
      </w:r>
      <w:r w:rsidRPr="00DF21E2">
        <w:rPr>
          <w:rFonts w:cstheme="minorHAnsi"/>
        </w:rPr>
        <w:t>and</w:t>
      </w:r>
      <w:r w:rsidRPr="00DF21E2">
        <w:rPr>
          <w:rFonts w:cstheme="minorHAnsi"/>
          <w:spacing w:val="-1"/>
        </w:rPr>
        <w:t xml:space="preserve"> </w:t>
      </w:r>
      <w:r w:rsidRPr="00DF21E2">
        <w:rPr>
          <w:rFonts w:cstheme="minorHAnsi"/>
        </w:rPr>
        <w:t>organisational</w:t>
      </w:r>
      <w:r w:rsidRPr="00DF21E2">
        <w:rPr>
          <w:rFonts w:cstheme="minorHAnsi"/>
          <w:spacing w:val="-2"/>
        </w:rPr>
        <w:t xml:space="preserve"> </w:t>
      </w:r>
      <w:r w:rsidRPr="00DF21E2">
        <w:rPr>
          <w:rFonts w:cstheme="minorHAnsi"/>
        </w:rPr>
        <w:t>learning</w:t>
      </w:r>
      <w:r w:rsidRPr="00DF21E2">
        <w:rPr>
          <w:rFonts w:cstheme="minorHAnsi"/>
          <w:spacing w:val="-1"/>
        </w:rPr>
        <w:t xml:space="preserve"> </w:t>
      </w:r>
      <w:r w:rsidRPr="00DF21E2">
        <w:rPr>
          <w:rFonts w:cstheme="minorHAnsi"/>
        </w:rPr>
        <w:t xml:space="preserve">processes that will foster </w:t>
      </w:r>
      <w:r>
        <w:rPr>
          <w:rFonts w:cstheme="minorHAnsi"/>
        </w:rPr>
        <w:t>an inclusive</w:t>
      </w:r>
      <w:r w:rsidRPr="00DF21E2">
        <w:rPr>
          <w:rFonts w:cstheme="minorHAnsi"/>
        </w:rPr>
        <w:t xml:space="preserve"> work environment. This includes</w:t>
      </w:r>
      <w:r>
        <w:rPr>
          <w:rFonts w:cstheme="minorHAnsi"/>
        </w:rPr>
        <w:t>:</w:t>
      </w:r>
      <w:r w:rsidRPr="00DF21E2">
        <w:rPr>
          <w:rFonts w:cstheme="minorHAnsi"/>
        </w:rPr>
        <w:t xml:space="preserve"> </w:t>
      </w:r>
    </w:p>
    <w:p w14:paraId="221F65D9" w14:textId="77777777" w:rsidR="00DC451E" w:rsidRDefault="00DC451E" w:rsidP="00DC451E">
      <w:pPr>
        <w:pStyle w:val="ListParagraph"/>
        <w:numPr>
          <w:ilvl w:val="0"/>
          <w:numId w:val="82"/>
        </w:numPr>
        <w:spacing w:after="160" w:line="259" w:lineRule="auto"/>
      </w:pPr>
      <w:r w:rsidRPr="00A23940">
        <w:rPr>
          <w:highlight w:val="yellow"/>
        </w:rPr>
        <w:t>[Insert agency feedback mechanism – should include an option for anonymous feedback]</w:t>
      </w:r>
    </w:p>
    <w:p w14:paraId="299301E3" w14:textId="77777777" w:rsidR="00DC451E" w:rsidRDefault="00DC451E" w:rsidP="00DC451E">
      <w:pPr>
        <w:pStyle w:val="ListParagraph"/>
        <w:numPr>
          <w:ilvl w:val="0"/>
          <w:numId w:val="82"/>
        </w:numPr>
        <w:spacing w:after="160" w:line="259" w:lineRule="auto"/>
      </w:pPr>
      <w:r>
        <w:t xml:space="preserve">regular review of this policy and implementation of the workplace adjustment passport </w:t>
      </w:r>
    </w:p>
    <w:p w14:paraId="07BC22F5" w14:textId="77777777" w:rsidR="00DC451E" w:rsidRDefault="00DC451E" w:rsidP="00DC451E">
      <w:pPr>
        <w:pStyle w:val="ListParagraph"/>
        <w:numPr>
          <w:ilvl w:val="0"/>
          <w:numId w:val="82"/>
        </w:numPr>
        <w:spacing w:after="160" w:line="259" w:lineRule="auto"/>
      </w:pPr>
      <w:r w:rsidRPr="00DF21E2">
        <w:t xml:space="preserve">regularly collecting and assessing </w:t>
      </w:r>
      <w:r>
        <w:t xml:space="preserve">de-identified </w:t>
      </w:r>
      <w:r w:rsidRPr="00DF21E2">
        <w:t>reports and data for trends, patterns and lessons to drive continuous improvement</w:t>
      </w:r>
    </w:p>
    <w:p w14:paraId="5795BB0A" w14:textId="77777777" w:rsidR="00DC451E" w:rsidRDefault="00DC451E" w:rsidP="00DC451E">
      <w:pPr>
        <w:pStyle w:val="ListParagraph"/>
        <w:numPr>
          <w:ilvl w:val="0"/>
          <w:numId w:val="82"/>
        </w:numPr>
        <w:spacing w:after="160" w:line="259" w:lineRule="auto"/>
      </w:pPr>
      <w:r>
        <w:t>regularly consulting with employees, employee networks and unions to share knowledge and understand issues from an employee perspective</w:t>
      </w:r>
    </w:p>
    <w:p w14:paraId="263544A7" w14:textId="77777777" w:rsidR="00DC451E" w:rsidRPr="00ED235B" w:rsidRDefault="00DC451E" w:rsidP="00DC451E">
      <w:pPr>
        <w:pStyle w:val="ListParagraph"/>
        <w:numPr>
          <w:ilvl w:val="0"/>
          <w:numId w:val="82"/>
        </w:numPr>
        <w:spacing w:after="160" w:line="259" w:lineRule="auto"/>
      </w:pPr>
      <w:r w:rsidRPr="1408198E">
        <w:t xml:space="preserve">actively promoting an inclusive workplace that encourages workplace adjustments. </w:t>
      </w:r>
    </w:p>
    <w:p w14:paraId="64978239" w14:textId="77777777" w:rsidR="00DC451E" w:rsidRDefault="00DC451E" w:rsidP="00DC451E">
      <w:pPr>
        <w:pStyle w:val="ListBullet"/>
        <w:numPr>
          <w:ilvl w:val="0"/>
          <w:numId w:val="0"/>
        </w:numPr>
        <w:ind w:left="227"/>
        <w:rPr>
          <w:rFonts w:cstheme="minorHAnsi"/>
        </w:rPr>
      </w:pPr>
    </w:p>
    <w:p w14:paraId="236BB075" w14:textId="77777777" w:rsidR="00DC451E" w:rsidRDefault="00DC451E" w:rsidP="00DC451E">
      <w:pPr>
        <w:pStyle w:val="ListBullet"/>
        <w:numPr>
          <w:ilvl w:val="0"/>
          <w:numId w:val="0"/>
        </w:numPr>
        <w:ind w:left="227"/>
        <w:rPr>
          <w:rFonts w:cstheme="minorHAnsi"/>
        </w:rPr>
      </w:pPr>
    </w:p>
    <w:p w14:paraId="755D339F" w14:textId="77777777" w:rsidR="00DC451E" w:rsidRDefault="00DC451E" w:rsidP="00DC451E">
      <w:pPr>
        <w:pStyle w:val="ListBullet"/>
        <w:numPr>
          <w:ilvl w:val="0"/>
          <w:numId w:val="0"/>
        </w:numPr>
        <w:ind w:left="227"/>
        <w:rPr>
          <w:rFonts w:cstheme="minorHAnsi"/>
        </w:rPr>
      </w:pPr>
    </w:p>
    <w:p w14:paraId="139240AB" w14:textId="77777777" w:rsidR="00DC451E" w:rsidRDefault="00DC451E" w:rsidP="00DC451E">
      <w:pPr>
        <w:pStyle w:val="ListBullet"/>
        <w:numPr>
          <w:ilvl w:val="0"/>
          <w:numId w:val="0"/>
        </w:numPr>
        <w:ind w:left="227"/>
        <w:rPr>
          <w:rFonts w:cstheme="minorHAnsi"/>
        </w:rPr>
      </w:pPr>
    </w:p>
    <w:p w14:paraId="6CC794CB" w14:textId="77777777" w:rsidR="00DC451E" w:rsidRDefault="00DC451E" w:rsidP="00DC451E">
      <w:pPr>
        <w:pStyle w:val="ListBullet"/>
        <w:numPr>
          <w:ilvl w:val="0"/>
          <w:numId w:val="0"/>
        </w:numPr>
        <w:ind w:left="227"/>
        <w:rPr>
          <w:rFonts w:cstheme="minorHAnsi"/>
        </w:rPr>
      </w:pPr>
    </w:p>
    <w:p w14:paraId="3FA4242F" w14:textId="77777777" w:rsidR="00DC451E" w:rsidRDefault="00DC451E" w:rsidP="00DC451E">
      <w:pPr>
        <w:pStyle w:val="ListBullet"/>
        <w:numPr>
          <w:ilvl w:val="0"/>
          <w:numId w:val="0"/>
        </w:numPr>
        <w:ind w:left="227"/>
        <w:rPr>
          <w:rFonts w:cstheme="minorHAnsi"/>
        </w:rPr>
      </w:pPr>
    </w:p>
    <w:p w14:paraId="170D0368" w14:textId="77777777" w:rsidR="00DC451E" w:rsidRDefault="00DC451E" w:rsidP="00DC451E">
      <w:pPr>
        <w:pStyle w:val="ListBullet"/>
        <w:numPr>
          <w:ilvl w:val="0"/>
          <w:numId w:val="0"/>
        </w:numPr>
        <w:ind w:left="227"/>
        <w:rPr>
          <w:rFonts w:cstheme="minorHAnsi"/>
        </w:rPr>
      </w:pPr>
    </w:p>
    <w:p w14:paraId="69486892" w14:textId="77777777" w:rsidR="00DC451E" w:rsidRDefault="00DC451E" w:rsidP="00DC451E">
      <w:pPr>
        <w:pStyle w:val="ListBullet"/>
        <w:numPr>
          <w:ilvl w:val="0"/>
          <w:numId w:val="0"/>
        </w:numPr>
        <w:ind w:left="227"/>
        <w:rPr>
          <w:rFonts w:cstheme="minorHAnsi"/>
        </w:rPr>
      </w:pPr>
    </w:p>
    <w:p w14:paraId="19E0A74C" w14:textId="77777777" w:rsidR="00DC451E" w:rsidRDefault="00DC451E" w:rsidP="00DC451E">
      <w:pPr>
        <w:pStyle w:val="ListBullet"/>
        <w:numPr>
          <w:ilvl w:val="0"/>
          <w:numId w:val="0"/>
        </w:numPr>
        <w:ind w:left="227"/>
        <w:rPr>
          <w:rFonts w:cstheme="minorHAnsi"/>
        </w:rPr>
      </w:pPr>
    </w:p>
    <w:p w14:paraId="5A7EC48E" w14:textId="77777777" w:rsidR="00DC451E" w:rsidRDefault="00DC451E" w:rsidP="00DC451E">
      <w:pPr>
        <w:pStyle w:val="ListBullet"/>
        <w:numPr>
          <w:ilvl w:val="0"/>
          <w:numId w:val="0"/>
        </w:numPr>
        <w:ind w:left="227"/>
        <w:rPr>
          <w:rFonts w:cstheme="minorHAnsi"/>
        </w:rPr>
      </w:pPr>
    </w:p>
    <w:p w14:paraId="4C477365" w14:textId="77777777" w:rsidR="00DC451E" w:rsidRDefault="00DC451E" w:rsidP="00DC451E">
      <w:pPr>
        <w:pStyle w:val="ListBullet"/>
        <w:numPr>
          <w:ilvl w:val="0"/>
          <w:numId w:val="0"/>
        </w:numPr>
        <w:ind w:left="227"/>
        <w:rPr>
          <w:rFonts w:cstheme="minorHAnsi"/>
        </w:rPr>
      </w:pPr>
    </w:p>
    <w:p w14:paraId="6C22D489" w14:textId="77777777" w:rsidR="00DC451E" w:rsidRDefault="00DC451E" w:rsidP="00DC451E">
      <w:pPr>
        <w:pStyle w:val="ListBullet"/>
        <w:numPr>
          <w:ilvl w:val="0"/>
          <w:numId w:val="0"/>
        </w:numPr>
        <w:ind w:left="227"/>
        <w:rPr>
          <w:rFonts w:cstheme="minorHAnsi"/>
        </w:rPr>
      </w:pPr>
    </w:p>
    <w:p w14:paraId="0F408CB9" w14:textId="77777777" w:rsidR="00DC451E" w:rsidRDefault="00DC451E" w:rsidP="00DC451E">
      <w:pPr>
        <w:pStyle w:val="ListBullet"/>
        <w:numPr>
          <w:ilvl w:val="0"/>
          <w:numId w:val="0"/>
        </w:numPr>
        <w:ind w:left="227"/>
        <w:rPr>
          <w:rFonts w:cstheme="minorHAnsi"/>
        </w:rPr>
      </w:pPr>
    </w:p>
    <w:p w14:paraId="3A635FE9" w14:textId="77777777" w:rsidR="00DC451E" w:rsidRDefault="00DC451E" w:rsidP="00DC451E">
      <w:pPr>
        <w:pStyle w:val="ListBullet"/>
        <w:numPr>
          <w:ilvl w:val="0"/>
          <w:numId w:val="0"/>
        </w:numPr>
        <w:ind w:left="227"/>
        <w:rPr>
          <w:rFonts w:cstheme="minorHAnsi"/>
        </w:rPr>
      </w:pPr>
    </w:p>
    <w:p w14:paraId="11634B29" w14:textId="77777777" w:rsidR="00DC451E" w:rsidRDefault="00DC451E" w:rsidP="00DC451E">
      <w:pPr>
        <w:pStyle w:val="ListBullet"/>
        <w:numPr>
          <w:ilvl w:val="0"/>
          <w:numId w:val="0"/>
        </w:numPr>
        <w:ind w:left="227"/>
        <w:rPr>
          <w:rFonts w:cstheme="minorHAnsi"/>
        </w:rPr>
      </w:pPr>
    </w:p>
    <w:p w14:paraId="29470B62" w14:textId="77777777" w:rsidR="00DC451E" w:rsidRDefault="00DC451E" w:rsidP="00DC451E">
      <w:pPr>
        <w:pStyle w:val="ListBullet"/>
        <w:numPr>
          <w:ilvl w:val="0"/>
          <w:numId w:val="0"/>
        </w:numPr>
        <w:ind w:left="227"/>
        <w:rPr>
          <w:rFonts w:cstheme="minorHAnsi"/>
        </w:rPr>
      </w:pPr>
    </w:p>
    <w:p w14:paraId="258C7DE1" w14:textId="77777777" w:rsidR="00DC451E" w:rsidRDefault="00DC451E" w:rsidP="00DC451E">
      <w:pPr>
        <w:pStyle w:val="ListBullet"/>
        <w:numPr>
          <w:ilvl w:val="0"/>
          <w:numId w:val="0"/>
        </w:numPr>
        <w:ind w:left="227"/>
        <w:rPr>
          <w:rFonts w:cstheme="minorHAnsi"/>
        </w:rPr>
      </w:pPr>
    </w:p>
    <w:p w14:paraId="19C5DAF6" w14:textId="77777777" w:rsidR="00DC451E" w:rsidRDefault="00DC451E" w:rsidP="00DC451E">
      <w:pPr>
        <w:pStyle w:val="ListBullet"/>
        <w:numPr>
          <w:ilvl w:val="0"/>
          <w:numId w:val="0"/>
        </w:numPr>
        <w:ind w:left="227"/>
        <w:rPr>
          <w:rFonts w:cstheme="minorHAnsi"/>
        </w:rPr>
      </w:pPr>
    </w:p>
    <w:p w14:paraId="566DC803" w14:textId="77777777" w:rsidR="00DC451E" w:rsidRDefault="00DC451E" w:rsidP="00DC451E">
      <w:pPr>
        <w:pStyle w:val="ListBullet"/>
        <w:numPr>
          <w:ilvl w:val="0"/>
          <w:numId w:val="0"/>
        </w:numPr>
        <w:ind w:left="227"/>
        <w:rPr>
          <w:rFonts w:cstheme="minorHAnsi"/>
        </w:rPr>
      </w:pPr>
    </w:p>
    <w:p w14:paraId="4C9F0137" w14:textId="77777777" w:rsidR="00DC451E" w:rsidRDefault="00DC451E" w:rsidP="00DC451E">
      <w:pPr>
        <w:pStyle w:val="ListBullet"/>
        <w:numPr>
          <w:ilvl w:val="0"/>
          <w:numId w:val="0"/>
        </w:numPr>
        <w:ind w:left="227"/>
        <w:rPr>
          <w:rFonts w:cstheme="minorHAnsi"/>
        </w:rPr>
      </w:pPr>
    </w:p>
    <w:p w14:paraId="0AFE8AED" w14:textId="77777777" w:rsidR="00DC451E" w:rsidRDefault="00DC451E" w:rsidP="00DC451E">
      <w:pPr>
        <w:pStyle w:val="ListBullet"/>
        <w:numPr>
          <w:ilvl w:val="0"/>
          <w:numId w:val="0"/>
        </w:numPr>
        <w:ind w:left="227"/>
        <w:rPr>
          <w:rFonts w:cstheme="minorHAnsi"/>
        </w:rPr>
      </w:pPr>
    </w:p>
    <w:p w14:paraId="622467CF" w14:textId="77777777" w:rsidR="00DC451E" w:rsidRDefault="00DC451E" w:rsidP="00DC451E">
      <w:pPr>
        <w:pStyle w:val="ListBullet"/>
        <w:numPr>
          <w:ilvl w:val="0"/>
          <w:numId w:val="0"/>
        </w:numPr>
        <w:ind w:left="227"/>
        <w:rPr>
          <w:rFonts w:cstheme="minorHAnsi"/>
        </w:rPr>
      </w:pPr>
    </w:p>
    <w:p w14:paraId="29AF5581" w14:textId="77777777" w:rsidR="00DC451E" w:rsidRDefault="00DC451E" w:rsidP="00DC451E">
      <w:pPr>
        <w:pStyle w:val="ListBullet"/>
        <w:numPr>
          <w:ilvl w:val="0"/>
          <w:numId w:val="0"/>
        </w:numPr>
        <w:ind w:left="227"/>
        <w:rPr>
          <w:rFonts w:cstheme="minorHAnsi"/>
        </w:rPr>
      </w:pPr>
    </w:p>
    <w:p w14:paraId="466FFF85" w14:textId="77777777" w:rsidR="00DC451E" w:rsidRDefault="00DC451E" w:rsidP="00DC451E">
      <w:pPr>
        <w:pStyle w:val="ListBullet"/>
        <w:numPr>
          <w:ilvl w:val="0"/>
          <w:numId w:val="0"/>
        </w:numPr>
        <w:ind w:left="227"/>
        <w:rPr>
          <w:rFonts w:cstheme="minorHAnsi"/>
        </w:rPr>
      </w:pPr>
    </w:p>
    <w:p w14:paraId="76AE6B0B" w14:textId="77777777" w:rsidR="00094D5E" w:rsidRDefault="00094D5E" w:rsidP="00DC451E">
      <w:pPr>
        <w:pStyle w:val="ListBullet"/>
        <w:numPr>
          <w:ilvl w:val="0"/>
          <w:numId w:val="0"/>
        </w:numPr>
        <w:ind w:left="227"/>
        <w:rPr>
          <w:rFonts w:cstheme="minorHAnsi"/>
        </w:rPr>
      </w:pPr>
    </w:p>
    <w:p w14:paraId="08EF0548" w14:textId="77777777" w:rsidR="00094D5E" w:rsidRDefault="00094D5E" w:rsidP="00DC451E">
      <w:pPr>
        <w:pStyle w:val="ListBullet"/>
        <w:numPr>
          <w:ilvl w:val="0"/>
          <w:numId w:val="0"/>
        </w:numPr>
        <w:ind w:left="227"/>
        <w:rPr>
          <w:rFonts w:cstheme="minorHAnsi"/>
        </w:rPr>
      </w:pPr>
    </w:p>
    <w:p w14:paraId="51AA59FF" w14:textId="77777777" w:rsidR="00DC451E" w:rsidRDefault="00DC451E" w:rsidP="00DC451E">
      <w:pPr>
        <w:pStyle w:val="ListBullet"/>
        <w:numPr>
          <w:ilvl w:val="0"/>
          <w:numId w:val="0"/>
        </w:numPr>
        <w:ind w:left="227"/>
        <w:rPr>
          <w:rFonts w:cstheme="minorHAnsi"/>
        </w:rPr>
      </w:pPr>
    </w:p>
    <w:p w14:paraId="0F4B6CD2" w14:textId="77777777" w:rsidR="00DC451E" w:rsidRDefault="00DC451E" w:rsidP="00DC451E">
      <w:pPr>
        <w:pStyle w:val="ListBullet"/>
        <w:numPr>
          <w:ilvl w:val="0"/>
          <w:numId w:val="0"/>
        </w:numPr>
        <w:ind w:left="227"/>
        <w:rPr>
          <w:rFonts w:cstheme="minorHAnsi"/>
        </w:rPr>
      </w:pPr>
    </w:p>
    <w:p w14:paraId="5B9A7E51" w14:textId="77777777" w:rsidR="00DC451E" w:rsidRPr="009B61C4" w:rsidRDefault="00DC451E" w:rsidP="00DC451E">
      <w:pPr>
        <w:pStyle w:val="NumberedHeading1"/>
        <w:pageBreakBefore w:val="0"/>
        <w:framePr w:w="0" w:wrap="auto" w:vAnchor="margin" w:hAnchor="text" w:xAlign="left" w:yAlign="inline" w:anchorLock="0"/>
        <w:numPr>
          <w:ilvl w:val="0"/>
          <w:numId w:val="37"/>
        </w:numPr>
        <w:ind w:left="0"/>
        <w:rPr>
          <w:color w:val="002664" w:themeColor="accent1"/>
          <w:sz w:val="72"/>
          <w:szCs w:val="28"/>
        </w:rPr>
      </w:pPr>
      <w:bookmarkStart w:id="85" w:name="_Toc158112751"/>
      <w:bookmarkStart w:id="86" w:name="_Toc159402191"/>
      <w:bookmarkStart w:id="87" w:name="_Toc159402411"/>
      <w:bookmarkStart w:id="88" w:name="_Toc166069929"/>
      <w:bookmarkStart w:id="89" w:name="_Toc181260551"/>
      <w:bookmarkEnd w:id="85"/>
      <w:bookmarkEnd w:id="86"/>
      <w:bookmarkEnd w:id="87"/>
      <w:r w:rsidRPr="009B61C4">
        <w:rPr>
          <w:color w:val="002664" w:themeColor="accent1"/>
          <w:sz w:val="72"/>
          <w:szCs w:val="28"/>
        </w:rPr>
        <w:lastRenderedPageBreak/>
        <w:t>Related policies and procedures</w:t>
      </w:r>
      <w:bookmarkEnd w:id="88"/>
      <w:bookmarkEnd w:id="89"/>
    </w:p>
    <w:p w14:paraId="50ECD4F2" w14:textId="77777777" w:rsidR="00DC451E" w:rsidRDefault="00DC451E" w:rsidP="00DC451E">
      <w:pPr>
        <w:pStyle w:val="ListBullet"/>
        <w:numPr>
          <w:ilvl w:val="0"/>
          <w:numId w:val="0"/>
        </w:numPr>
        <w:ind w:left="227"/>
      </w:pPr>
    </w:p>
    <w:p w14:paraId="28B23ADB" w14:textId="77777777" w:rsidR="00DC451E" w:rsidRDefault="00DC451E" w:rsidP="00DC451E">
      <w:pPr>
        <w:pStyle w:val="ListBullet"/>
        <w:numPr>
          <w:ilvl w:val="0"/>
          <w:numId w:val="0"/>
        </w:numPr>
        <w:ind w:left="227"/>
      </w:pPr>
    </w:p>
    <w:p w14:paraId="5888AF76" w14:textId="1D39C0AE" w:rsidR="00DC451E" w:rsidRPr="00053FC9" w:rsidRDefault="00DC451E" w:rsidP="00DC451E">
      <w:pPr>
        <w:pStyle w:val="ListBullet"/>
        <w:numPr>
          <w:ilvl w:val="0"/>
          <w:numId w:val="0"/>
        </w:numPr>
        <w:rPr>
          <w:highlight w:val="yellow"/>
        </w:rPr>
      </w:pPr>
      <w:r w:rsidRPr="00053FC9">
        <w:rPr>
          <w:highlight w:val="yellow"/>
        </w:rPr>
        <w:t>[Insert agency’s related policies and procedures</w:t>
      </w:r>
      <w:r>
        <w:rPr>
          <w:highlight w:val="yellow"/>
        </w:rPr>
        <w:t xml:space="preserve"> e.g.</w:t>
      </w:r>
      <w:r w:rsidRPr="00053FC9">
        <w:rPr>
          <w:highlight w:val="yellow"/>
        </w:rPr>
        <w:t xml:space="preserve">: </w:t>
      </w:r>
    </w:p>
    <w:p w14:paraId="0EC01BC9" w14:textId="77777777" w:rsidR="00DC451E" w:rsidRPr="00053FC9" w:rsidRDefault="00DC451E" w:rsidP="00DC451E">
      <w:pPr>
        <w:pStyle w:val="ListBullet"/>
        <w:numPr>
          <w:ilvl w:val="0"/>
          <w:numId w:val="0"/>
        </w:numPr>
        <w:ind w:left="227"/>
        <w:rPr>
          <w:highlight w:val="yellow"/>
        </w:rPr>
      </w:pPr>
    </w:p>
    <w:p w14:paraId="7AF6A04B" w14:textId="77777777" w:rsidR="00DC451E" w:rsidRDefault="00DC451E" w:rsidP="00DC451E">
      <w:pPr>
        <w:pStyle w:val="ListBullet"/>
        <w:numPr>
          <w:ilvl w:val="0"/>
          <w:numId w:val="1"/>
        </w:numPr>
        <w:spacing w:after="160" w:line="259" w:lineRule="auto"/>
        <w:rPr>
          <w:highlight w:val="yellow"/>
        </w:rPr>
      </w:pPr>
      <w:r>
        <w:rPr>
          <w:highlight w:val="yellow"/>
        </w:rPr>
        <w:t>Agency Disability Inclusion Action Plan</w:t>
      </w:r>
    </w:p>
    <w:p w14:paraId="627058E0" w14:textId="77777777" w:rsidR="00DC451E" w:rsidRDefault="00DC451E" w:rsidP="00DC451E">
      <w:pPr>
        <w:pStyle w:val="ListBullet"/>
        <w:numPr>
          <w:ilvl w:val="0"/>
          <w:numId w:val="1"/>
        </w:numPr>
        <w:spacing w:after="160" w:line="259" w:lineRule="auto"/>
        <w:rPr>
          <w:highlight w:val="yellow"/>
        </w:rPr>
      </w:pPr>
      <w:r>
        <w:rPr>
          <w:highlight w:val="yellow"/>
        </w:rPr>
        <w:t>Agency Diversity and Inclusion Strategy</w:t>
      </w:r>
    </w:p>
    <w:p w14:paraId="0B0E7E7E" w14:textId="71E265DB" w:rsidR="00DC451E" w:rsidRPr="00053FC9" w:rsidRDefault="00DC451E" w:rsidP="00DC451E">
      <w:pPr>
        <w:pStyle w:val="ListBullet"/>
        <w:numPr>
          <w:ilvl w:val="0"/>
          <w:numId w:val="1"/>
        </w:numPr>
        <w:spacing w:after="160" w:line="259" w:lineRule="auto"/>
        <w:rPr>
          <w:highlight w:val="yellow"/>
        </w:rPr>
      </w:pPr>
      <w:r w:rsidRPr="00053FC9">
        <w:rPr>
          <w:highlight w:val="yellow"/>
        </w:rPr>
        <w:t xml:space="preserve">Workplace </w:t>
      </w:r>
      <w:r w:rsidR="0021460C">
        <w:rPr>
          <w:highlight w:val="yellow"/>
        </w:rPr>
        <w:t>I</w:t>
      </w:r>
      <w:r w:rsidRPr="00053FC9">
        <w:rPr>
          <w:highlight w:val="yellow"/>
        </w:rPr>
        <w:t xml:space="preserve">njury </w:t>
      </w:r>
      <w:r w:rsidR="0021460C">
        <w:rPr>
          <w:highlight w:val="yellow"/>
        </w:rPr>
        <w:t>M</w:t>
      </w:r>
      <w:r w:rsidRPr="00053FC9">
        <w:rPr>
          <w:highlight w:val="yellow"/>
        </w:rPr>
        <w:t xml:space="preserve">anagement </w:t>
      </w:r>
      <w:r w:rsidR="0021460C">
        <w:rPr>
          <w:highlight w:val="yellow"/>
        </w:rPr>
        <w:t>P</w:t>
      </w:r>
      <w:r w:rsidRPr="00053FC9">
        <w:rPr>
          <w:highlight w:val="yellow"/>
        </w:rPr>
        <w:t xml:space="preserve">olicy and </w:t>
      </w:r>
      <w:r w:rsidR="0021460C">
        <w:rPr>
          <w:highlight w:val="yellow"/>
        </w:rPr>
        <w:t>P</w:t>
      </w:r>
      <w:r w:rsidRPr="00053FC9">
        <w:rPr>
          <w:highlight w:val="yellow"/>
        </w:rPr>
        <w:t>rocedure</w:t>
      </w:r>
    </w:p>
    <w:p w14:paraId="46175794" w14:textId="77777777" w:rsidR="00DC451E" w:rsidRPr="00053FC9" w:rsidRDefault="00DC451E" w:rsidP="00DC451E">
      <w:pPr>
        <w:pStyle w:val="ListBullet"/>
        <w:numPr>
          <w:ilvl w:val="0"/>
          <w:numId w:val="1"/>
        </w:numPr>
        <w:spacing w:after="160" w:line="259" w:lineRule="auto"/>
        <w:rPr>
          <w:highlight w:val="yellow"/>
        </w:rPr>
      </w:pPr>
      <w:r w:rsidRPr="00053FC9">
        <w:rPr>
          <w:highlight w:val="yellow"/>
        </w:rPr>
        <w:t xml:space="preserve">Workplace Health and Safety Policy </w:t>
      </w:r>
    </w:p>
    <w:p w14:paraId="08879E43" w14:textId="77777777" w:rsidR="00DC451E" w:rsidRPr="00053FC9" w:rsidRDefault="00DC451E" w:rsidP="00DC451E">
      <w:pPr>
        <w:pStyle w:val="ListBullet"/>
        <w:numPr>
          <w:ilvl w:val="0"/>
          <w:numId w:val="1"/>
        </w:numPr>
        <w:spacing w:after="160" w:line="259" w:lineRule="auto"/>
        <w:rPr>
          <w:highlight w:val="yellow"/>
        </w:rPr>
      </w:pPr>
      <w:r w:rsidRPr="00053FC9">
        <w:rPr>
          <w:highlight w:val="yellow"/>
        </w:rPr>
        <w:t xml:space="preserve">Workplace Health and Safety Risk Management Procedure </w:t>
      </w:r>
    </w:p>
    <w:p w14:paraId="55CF2D7B" w14:textId="77777777" w:rsidR="00DC451E" w:rsidRPr="00053FC9" w:rsidRDefault="00DC451E" w:rsidP="00DC451E">
      <w:pPr>
        <w:pStyle w:val="ListBullet"/>
        <w:numPr>
          <w:ilvl w:val="0"/>
          <w:numId w:val="1"/>
        </w:numPr>
        <w:spacing w:after="160" w:line="259" w:lineRule="auto"/>
        <w:rPr>
          <w:highlight w:val="yellow"/>
        </w:rPr>
      </w:pPr>
      <w:r w:rsidRPr="00053FC9">
        <w:rPr>
          <w:highlight w:val="yellow"/>
        </w:rPr>
        <w:t>Grievance Resolution Policy and Procedure</w:t>
      </w:r>
    </w:p>
    <w:p w14:paraId="0810A9EB" w14:textId="350B5F8F" w:rsidR="00DC451E" w:rsidRPr="00053FC9" w:rsidRDefault="00DC451E" w:rsidP="00DC451E">
      <w:pPr>
        <w:pStyle w:val="ListBullet"/>
        <w:numPr>
          <w:ilvl w:val="0"/>
          <w:numId w:val="1"/>
        </w:numPr>
        <w:spacing w:after="160" w:line="259" w:lineRule="auto"/>
        <w:rPr>
          <w:highlight w:val="yellow"/>
        </w:rPr>
      </w:pPr>
      <w:r w:rsidRPr="00053FC9">
        <w:rPr>
          <w:highlight w:val="yellow"/>
        </w:rPr>
        <w:t xml:space="preserve">Flexible </w:t>
      </w:r>
      <w:r w:rsidR="0021460C">
        <w:rPr>
          <w:highlight w:val="yellow"/>
        </w:rPr>
        <w:t>W</w:t>
      </w:r>
      <w:r w:rsidRPr="00053FC9">
        <w:rPr>
          <w:highlight w:val="yellow"/>
        </w:rPr>
        <w:t>orking</w:t>
      </w:r>
      <w:r w:rsidR="0021460C">
        <w:rPr>
          <w:highlight w:val="yellow"/>
        </w:rPr>
        <w:t xml:space="preserve"> Policy </w:t>
      </w:r>
      <w:r w:rsidRPr="00053FC9">
        <w:rPr>
          <w:highlight w:val="yellow"/>
        </w:rPr>
        <w:t xml:space="preserve"> </w:t>
      </w:r>
    </w:p>
    <w:p w14:paraId="025354DF" w14:textId="77777777" w:rsidR="00DC451E" w:rsidRPr="00053FC9" w:rsidRDefault="00DC451E" w:rsidP="00DC451E">
      <w:pPr>
        <w:pStyle w:val="ListBullet"/>
        <w:numPr>
          <w:ilvl w:val="0"/>
          <w:numId w:val="1"/>
        </w:numPr>
        <w:spacing w:after="160" w:line="259" w:lineRule="auto"/>
        <w:rPr>
          <w:highlight w:val="yellow"/>
        </w:rPr>
      </w:pPr>
      <w:r w:rsidRPr="00053FC9">
        <w:rPr>
          <w:highlight w:val="yellow"/>
        </w:rPr>
        <w:t>Privacy management plan]</w:t>
      </w:r>
    </w:p>
    <w:p w14:paraId="51EBA0D7" w14:textId="77777777" w:rsidR="00DC451E" w:rsidRPr="002B60B8" w:rsidRDefault="00DC451E" w:rsidP="00DC451E"/>
    <w:p w14:paraId="578629EE" w14:textId="77777777" w:rsidR="00DC451E" w:rsidRDefault="00DC451E" w:rsidP="00DC451E">
      <w:pPr>
        <w:pStyle w:val="Heading1"/>
        <w:framePr w:wrap="around"/>
        <w:rPr>
          <w:rFonts w:ascii="Public Sans" w:hAnsi="Public Sans"/>
          <w:sz w:val="44"/>
          <w:szCs w:val="44"/>
        </w:rPr>
      </w:pPr>
      <w:bookmarkStart w:id="90" w:name="_Toc166069930"/>
      <w:bookmarkStart w:id="91" w:name="_Toc181260552"/>
      <w:r w:rsidRPr="009B61C4">
        <w:rPr>
          <w:rFonts w:ascii="Public Sans" w:hAnsi="Public Sans"/>
          <w:color w:val="002664" w:themeColor="accent1"/>
          <w:sz w:val="44"/>
          <w:szCs w:val="44"/>
        </w:rPr>
        <w:lastRenderedPageBreak/>
        <w:t xml:space="preserve">Appendix 1: </w:t>
      </w:r>
      <w:bookmarkEnd w:id="81"/>
      <w:bookmarkEnd w:id="82"/>
      <w:r w:rsidRPr="009B61C4">
        <w:rPr>
          <w:rFonts w:ascii="Public Sans" w:hAnsi="Public Sans"/>
          <w:color w:val="002664" w:themeColor="accent1"/>
          <w:sz w:val="44"/>
          <w:szCs w:val="44"/>
        </w:rPr>
        <w:t xml:space="preserve">List of advice and support </w:t>
      </w:r>
      <w:r w:rsidRPr="00C2010C">
        <w:rPr>
          <w:rFonts w:ascii="Public Sans" w:hAnsi="Public Sans"/>
          <w:sz w:val="44"/>
          <w:szCs w:val="44"/>
        </w:rPr>
        <w:t>services</w:t>
      </w:r>
      <w:bookmarkEnd w:id="83"/>
      <w:bookmarkEnd w:id="90"/>
      <w:bookmarkEnd w:id="91"/>
      <w:r w:rsidRPr="00C2010C">
        <w:rPr>
          <w:rFonts w:ascii="Public Sans" w:hAnsi="Public Sans"/>
          <w:sz w:val="44"/>
          <w:szCs w:val="44"/>
        </w:rPr>
        <w:t xml:space="preserve"> </w:t>
      </w:r>
      <w:bookmarkEnd w:id="84"/>
    </w:p>
    <w:p w14:paraId="5103676D" w14:textId="77777777" w:rsidR="00DC451E" w:rsidRDefault="00DC451E" w:rsidP="00DC451E"/>
    <w:p w14:paraId="0AA3A3E2" w14:textId="77777777" w:rsidR="00DC451E" w:rsidRPr="006B3B48" w:rsidRDefault="00DC451E" w:rsidP="00DC451E">
      <w:pPr>
        <w:rPr>
          <w:rFonts w:cstheme="minorHAnsi"/>
          <w:b/>
          <w:bCs/>
        </w:rPr>
      </w:pPr>
      <w:r w:rsidRPr="006B3B48">
        <w:rPr>
          <w:rFonts w:cstheme="minorHAnsi"/>
          <w:b/>
          <w:bCs/>
        </w:rPr>
        <w:t>Employee Assistance Program</w:t>
      </w:r>
    </w:p>
    <w:p w14:paraId="42D2BC10" w14:textId="77777777" w:rsidR="00DC451E" w:rsidRPr="00A5797B" w:rsidRDefault="00DC451E" w:rsidP="00DC451E">
      <w:pPr>
        <w:rPr>
          <w:rFonts w:cstheme="minorHAnsi"/>
          <w:lang w:val="en-GB"/>
        </w:rPr>
      </w:pPr>
      <w:r>
        <w:rPr>
          <w:rFonts w:cstheme="minorHAnsi"/>
          <w:highlight w:val="yellow"/>
          <w:lang w:val="en-GB"/>
        </w:rPr>
        <w:t>[I</w:t>
      </w:r>
      <w:r w:rsidRPr="00A5797B">
        <w:rPr>
          <w:rFonts w:cstheme="minorHAnsi"/>
          <w:highlight w:val="yellow"/>
          <w:lang w:val="en-GB"/>
        </w:rPr>
        <w:t>nsert agency]</w:t>
      </w:r>
      <w:r w:rsidRPr="00A5797B">
        <w:rPr>
          <w:rFonts w:cstheme="minorHAnsi"/>
          <w:lang w:val="en-GB"/>
        </w:rPr>
        <w:t xml:space="preserve"> provides an Employee Assistance Program (EAP), which is a short-term, confidential, counselling service designed to offer a problem-solving, solution-oriented approach to support employees with personal or work-related issues.</w:t>
      </w:r>
    </w:p>
    <w:p w14:paraId="29859D09" w14:textId="77777777" w:rsidR="00DC451E" w:rsidRDefault="00DC451E" w:rsidP="00DC451E">
      <w:r w:rsidRPr="00A5797B">
        <w:rPr>
          <w:rFonts w:cstheme="minorHAnsi"/>
          <w:lang w:val="en-GB"/>
        </w:rPr>
        <w:t>The EAP is staffed by independent qualified practitioners.</w:t>
      </w:r>
      <w:r>
        <w:rPr>
          <w:rFonts w:cstheme="minorHAnsi"/>
          <w:lang w:val="en-GB"/>
        </w:rPr>
        <w:t xml:space="preserve"> </w:t>
      </w:r>
      <w:r>
        <w:t xml:space="preserve">The </w:t>
      </w:r>
      <w:r w:rsidRPr="000C686B">
        <w:t>EAP will provide adjustments</w:t>
      </w:r>
      <w:r>
        <w:t xml:space="preserve"> such as</w:t>
      </w:r>
      <w:r w:rsidRPr="000C686B">
        <w:t xml:space="preserve"> interpreters</w:t>
      </w:r>
      <w:r>
        <w:t xml:space="preserve"> or</w:t>
      </w:r>
      <w:r w:rsidRPr="000C686B">
        <w:t xml:space="preserve"> captioning </w:t>
      </w:r>
      <w:r>
        <w:t xml:space="preserve">if required. </w:t>
      </w:r>
    </w:p>
    <w:p w14:paraId="05E63957" w14:textId="77777777" w:rsidR="00DC451E" w:rsidRPr="00A5797B" w:rsidRDefault="00DC451E" w:rsidP="00DC451E">
      <w:pPr>
        <w:rPr>
          <w:rFonts w:cstheme="minorHAnsi"/>
          <w:lang w:val="en-GB"/>
        </w:rPr>
      </w:pPr>
      <w:r w:rsidRPr="00A5797B">
        <w:rPr>
          <w:rFonts w:cstheme="minorHAnsi"/>
          <w:lang w:val="en-GB"/>
        </w:rPr>
        <w:t>All employees (and their immediate family) have access to the EAP, which provides for a limited number of counselling sessions at no cost to the employee and can be provided over the phone or face-to-face.</w:t>
      </w:r>
    </w:p>
    <w:p w14:paraId="6C3274A0" w14:textId="77777777" w:rsidR="00DC451E" w:rsidRDefault="00DC451E" w:rsidP="00DC451E">
      <w:pPr>
        <w:rPr>
          <w:rFonts w:cstheme="minorHAnsi"/>
          <w:lang w:val="en-GB"/>
        </w:rPr>
      </w:pPr>
      <w:r w:rsidRPr="00A5797B">
        <w:rPr>
          <w:rFonts w:cstheme="minorHAnsi"/>
          <w:lang w:val="en-GB"/>
        </w:rPr>
        <w:t>Managers and supervisors can access Manager Assist through the EAP, to help with workplace issues.</w:t>
      </w:r>
    </w:p>
    <w:p w14:paraId="66B11CE7" w14:textId="6DC4689B" w:rsidR="00DC451E" w:rsidRPr="006B62EC" w:rsidRDefault="006B62EC" w:rsidP="00DC451E">
      <w:pPr>
        <w:rPr>
          <w:rFonts w:cstheme="minorHAnsi"/>
          <w:i/>
          <w:iCs/>
          <w:lang w:val="en-GB"/>
        </w:rPr>
      </w:pPr>
      <w:r w:rsidRPr="006B62EC">
        <w:rPr>
          <w:rFonts w:cstheme="minorHAnsi"/>
          <w:i/>
          <w:iCs/>
          <w:highlight w:val="yellow"/>
          <w:lang w:val="en-GB"/>
        </w:rPr>
        <w:t>Note:</w:t>
      </w:r>
      <w:r>
        <w:rPr>
          <w:rFonts w:cstheme="minorHAnsi"/>
          <w:i/>
          <w:iCs/>
          <w:highlight w:val="yellow"/>
          <w:lang w:val="en-GB"/>
        </w:rPr>
        <w:t xml:space="preserve"> </w:t>
      </w:r>
      <w:r w:rsidR="00DC451E" w:rsidRPr="006B62EC">
        <w:rPr>
          <w:rFonts w:cstheme="minorHAnsi"/>
          <w:i/>
          <w:iCs/>
          <w:highlight w:val="yellow"/>
          <w:lang w:val="en-GB"/>
        </w:rPr>
        <w:t>Agencies to consider accessibility of their respective EAP and the appropriate communication channels.</w:t>
      </w:r>
    </w:p>
    <w:p w14:paraId="33AEB0A5" w14:textId="77777777" w:rsidR="00DC451E" w:rsidRDefault="00DC451E" w:rsidP="00DC451E">
      <w:pPr>
        <w:rPr>
          <w:rFonts w:cstheme="minorHAnsi"/>
          <w:lang w:val="en-GB"/>
        </w:rPr>
      </w:pPr>
      <w:r w:rsidRPr="00A5797B">
        <w:rPr>
          <w:rFonts w:cstheme="minorHAnsi"/>
          <w:highlight w:val="yellow"/>
          <w:lang w:val="en-GB"/>
        </w:rPr>
        <w:t>[</w:t>
      </w:r>
      <w:r>
        <w:rPr>
          <w:rFonts w:cstheme="minorHAnsi"/>
          <w:highlight w:val="yellow"/>
          <w:lang w:val="en-GB"/>
        </w:rPr>
        <w:t>I</w:t>
      </w:r>
      <w:r w:rsidRPr="00A5797B">
        <w:rPr>
          <w:rFonts w:cstheme="minorHAnsi"/>
          <w:highlight w:val="yellow"/>
          <w:lang w:val="en-GB"/>
        </w:rPr>
        <w:t>nsert agency]</w:t>
      </w:r>
      <w:r w:rsidRPr="00A5797B">
        <w:rPr>
          <w:rFonts w:cstheme="minorHAnsi"/>
          <w:lang w:val="en-GB"/>
        </w:rPr>
        <w:t xml:space="preserve"> EAP provider is </w:t>
      </w:r>
      <w:r w:rsidRPr="00A5797B">
        <w:rPr>
          <w:rFonts w:cstheme="minorHAnsi"/>
          <w:highlight w:val="yellow"/>
          <w:lang w:val="en-GB"/>
        </w:rPr>
        <w:t xml:space="preserve">[insert </w:t>
      </w:r>
      <w:r>
        <w:rPr>
          <w:rFonts w:cstheme="minorHAnsi"/>
          <w:highlight w:val="yellow"/>
          <w:lang w:val="en-GB"/>
        </w:rPr>
        <w:t xml:space="preserve">contact </w:t>
      </w:r>
      <w:r w:rsidRPr="00A5797B">
        <w:rPr>
          <w:rFonts w:cstheme="minorHAnsi"/>
          <w:highlight w:val="yellow"/>
          <w:lang w:val="en-GB"/>
        </w:rPr>
        <w:t>detail</w:t>
      </w:r>
      <w:r>
        <w:rPr>
          <w:rFonts w:cstheme="minorHAnsi"/>
          <w:highlight w:val="yellow"/>
          <w:lang w:val="en-GB"/>
        </w:rPr>
        <w:t>s</w:t>
      </w:r>
      <w:r w:rsidRPr="00A5797B">
        <w:rPr>
          <w:rFonts w:cstheme="minorHAnsi"/>
          <w:highlight w:val="yellow"/>
          <w:lang w:val="en-GB"/>
        </w:rPr>
        <w:t>]</w:t>
      </w:r>
      <w:r w:rsidRPr="00A5797B">
        <w:rPr>
          <w:rFonts w:cstheme="minorHAnsi"/>
          <w:lang w:val="en-GB"/>
        </w:rPr>
        <w:t>.</w:t>
      </w:r>
    </w:p>
    <w:p w14:paraId="4FBB84E7" w14:textId="77777777" w:rsidR="00DC451E" w:rsidRDefault="00DC451E" w:rsidP="00DC451E">
      <w:r>
        <w:t xml:space="preserve">Relevant Union </w:t>
      </w:r>
    </w:p>
    <w:p w14:paraId="67E67F63" w14:textId="77777777" w:rsidR="00DC451E" w:rsidRDefault="00DC451E" w:rsidP="00DC451E">
      <w:pPr>
        <w:rPr>
          <w:rFonts w:cstheme="minorHAnsi"/>
          <w:lang w:val="en-GB"/>
        </w:rPr>
      </w:pPr>
      <w:r w:rsidRPr="00A5797B">
        <w:rPr>
          <w:rFonts w:cstheme="minorHAnsi"/>
          <w:highlight w:val="yellow"/>
          <w:lang w:val="en-GB"/>
        </w:rPr>
        <w:t>[</w:t>
      </w:r>
      <w:r>
        <w:rPr>
          <w:rFonts w:cstheme="minorHAnsi"/>
          <w:highlight w:val="yellow"/>
          <w:lang w:val="en-GB"/>
        </w:rPr>
        <w:t>I</w:t>
      </w:r>
      <w:r w:rsidRPr="00A5797B">
        <w:rPr>
          <w:rFonts w:cstheme="minorHAnsi"/>
          <w:highlight w:val="yellow"/>
          <w:lang w:val="en-GB"/>
        </w:rPr>
        <w:t>nsert agency]</w:t>
      </w:r>
      <w:r w:rsidRPr="00A5797B">
        <w:rPr>
          <w:rFonts w:cstheme="minorHAnsi"/>
          <w:lang w:val="en-GB"/>
        </w:rPr>
        <w:t xml:space="preserve"> </w:t>
      </w:r>
      <w:r>
        <w:rPr>
          <w:rFonts w:cstheme="minorHAnsi"/>
          <w:lang w:val="en-GB"/>
        </w:rPr>
        <w:t>Union representative</w:t>
      </w:r>
      <w:r w:rsidRPr="00A5797B">
        <w:rPr>
          <w:rFonts w:cstheme="minorHAnsi"/>
          <w:lang w:val="en-GB"/>
        </w:rPr>
        <w:t xml:space="preserve"> is </w:t>
      </w:r>
      <w:r w:rsidRPr="00A5797B">
        <w:rPr>
          <w:rFonts w:cstheme="minorHAnsi"/>
          <w:highlight w:val="yellow"/>
          <w:lang w:val="en-GB"/>
        </w:rPr>
        <w:t xml:space="preserve">[insert </w:t>
      </w:r>
      <w:r>
        <w:rPr>
          <w:rFonts w:cstheme="minorHAnsi"/>
          <w:highlight w:val="yellow"/>
          <w:lang w:val="en-GB"/>
        </w:rPr>
        <w:t xml:space="preserve">contact </w:t>
      </w:r>
      <w:r w:rsidRPr="00A5797B">
        <w:rPr>
          <w:rFonts w:cstheme="minorHAnsi"/>
          <w:highlight w:val="yellow"/>
          <w:lang w:val="en-GB"/>
        </w:rPr>
        <w:t>detail</w:t>
      </w:r>
      <w:r>
        <w:rPr>
          <w:rFonts w:cstheme="minorHAnsi"/>
          <w:highlight w:val="yellow"/>
          <w:lang w:val="en-GB"/>
        </w:rPr>
        <w:t>s</w:t>
      </w:r>
      <w:r w:rsidRPr="00A5797B">
        <w:rPr>
          <w:rFonts w:cstheme="minorHAnsi"/>
          <w:highlight w:val="yellow"/>
          <w:lang w:val="en-GB"/>
        </w:rPr>
        <w:t>]</w:t>
      </w:r>
      <w:r w:rsidRPr="00A5797B">
        <w:rPr>
          <w:rFonts w:cstheme="minorHAnsi"/>
          <w:lang w:val="en-GB"/>
        </w:rPr>
        <w:t>.</w:t>
      </w:r>
    </w:p>
    <w:p w14:paraId="10B1E145" w14:textId="77777777" w:rsidR="00DC451E" w:rsidRPr="00132DEE" w:rsidRDefault="00DC451E" w:rsidP="00DC451E"/>
    <w:p w14:paraId="131BC18D" w14:textId="77777777" w:rsidR="00DC451E" w:rsidRPr="00AF4D5C" w:rsidRDefault="00DC451E" w:rsidP="00DC451E">
      <w:pPr>
        <w:pStyle w:val="ListParagraph"/>
        <w:numPr>
          <w:ilvl w:val="0"/>
          <w:numId w:val="76"/>
        </w:numPr>
        <w:spacing w:after="160" w:line="259" w:lineRule="auto"/>
        <w:rPr>
          <w:u w:val="single"/>
          <w:lang w:val="en-GB"/>
        </w:rPr>
      </w:pPr>
      <w:r w:rsidRPr="00AF4D5C">
        <w:rPr>
          <w:lang w:val="en-GB"/>
        </w:rPr>
        <w:t xml:space="preserve">Anti-Discrimination NSW </w:t>
      </w:r>
      <w:hyperlink r:id="rId32" w:history="1">
        <w:r>
          <w:rPr>
            <w:rStyle w:val="Hyperlink"/>
            <w:u w:val="single"/>
            <w:lang w:val="en-GB"/>
          </w:rPr>
          <w:t>website</w:t>
        </w:r>
      </w:hyperlink>
    </w:p>
    <w:p w14:paraId="2ADCFB84" w14:textId="77777777" w:rsidR="00DC451E" w:rsidRPr="00A23940" w:rsidRDefault="00000000" w:rsidP="00DC451E">
      <w:pPr>
        <w:pStyle w:val="ListParagraph"/>
        <w:numPr>
          <w:ilvl w:val="1"/>
          <w:numId w:val="76"/>
        </w:numPr>
        <w:spacing w:after="160" w:line="259" w:lineRule="auto"/>
        <w:rPr>
          <w:lang w:val="en-GB"/>
        </w:rPr>
      </w:pPr>
      <w:hyperlink r:id="rId33" w:history="1">
        <w:r w:rsidR="00DC451E" w:rsidRPr="00AF4D5C">
          <w:rPr>
            <w:rStyle w:val="Hyperlink"/>
            <w:u w:val="single"/>
            <w:lang w:val="en-GB"/>
          </w:rPr>
          <w:t>Workplace Adjustment Series website</w:t>
        </w:r>
      </w:hyperlink>
    </w:p>
    <w:p w14:paraId="7AA9C0C1" w14:textId="77777777" w:rsidR="00DC451E" w:rsidRPr="00BC7F79" w:rsidRDefault="00DC451E" w:rsidP="00DC451E">
      <w:pPr>
        <w:pStyle w:val="ListParagraph"/>
        <w:numPr>
          <w:ilvl w:val="1"/>
          <w:numId w:val="76"/>
        </w:numPr>
        <w:spacing w:after="160" w:line="259" w:lineRule="auto"/>
        <w:rPr>
          <w:lang w:val="en-GB"/>
        </w:rPr>
      </w:pPr>
      <w:r w:rsidRPr="00BC7F79">
        <w:rPr>
          <w:lang w:val="en-GB"/>
        </w:rPr>
        <w:t xml:space="preserve">(02) 9268 5544 </w:t>
      </w:r>
    </w:p>
    <w:p w14:paraId="5D54A918" w14:textId="77777777" w:rsidR="00DC451E" w:rsidRPr="00BC7F79" w:rsidRDefault="00DC451E" w:rsidP="00DC451E">
      <w:pPr>
        <w:pStyle w:val="ListParagraph"/>
        <w:numPr>
          <w:ilvl w:val="1"/>
          <w:numId w:val="76"/>
        </w:numPr>
        <w:spacing w:after="160" w:line="259" w:lineRule="auto"/>
        <w:rPr>
          <w:lang w:val="en-GB"/>
        </w:rPr>
      </w:pPr>
      <w:r w:rsidRPr="00BC7F79">
        <w:rPr>
          <w:lang w:val="en-GB"/>
        </w:rPr>
        <w:t>1800 670 812</w:t>
      </w:r>
      <w:r>
        <w:rPr>
          <w:lang w:val="en-GB"/>
        </w:rPr>
        <w:t xml:space="preserve"> (toll free)</w:t>
      </w:r>
    </w:p>
    <w:p w14:paraId="13E7D6A9" w14:textId="77777777" w:rsidR="00DC451E" w:rsidRPr="00AF4D5C" w:rsidRDefault="00000000" w:rsidP="00DC451E">
      <w:pPr>
        <w:pStyle w:val="ListParagraph"/>
        <w:numPr>
          <w:ilvl w:val="1"/>
          <w:numId w:val="76"/>
        </w:numPr>
        <w:spacing w:after="160" w:line="259" w:lineRule="auto"/>
        <w:rPr>
          <w:u w:val="single"/>
          <w:lang w:val="en-GB"/>
        </w:rPr>
      </w:pPr>
      <w:hyperlink r:id="rId34" w:history="1">
        <w:r w:rsidR="00DC451E" w:rsidRPr="00AF4D5C">
          <w:rPr>
            <w:rStyle w:val="Hyperlink"/>
            <w:u w:val="single"/>
            <w:lang w:val="en-GB"/>
          </w:rPr>
          <w:t>adbcontact@justice.nsw.gov.au</w:t>
        </w:r>
      </w:hyperlink>
      <w:r w:rsidR="00DC451E" w:rsidRPr="00AF4D5C">
        <w:rPr>
          <w:u w:val="single"/>
          <w:lang w:val="en-GB"/>
        </w:rPr>
        <w:t xml:space="preserve"> </w:t>
      </w:r>
    </w:p>
    <w:p w14:paraId="4022DC2C" w14:textId="77777777" w:rsidR="00DC451E" w:rsidRDefault="00DC451E" w:rsidP="00DC451E">
      <w:pPr>
        <w:pStyle w:val="ListParagraph"/>
        <w:ind w:left="1440"/>
      </w:pPr>
    </w:p>
    <w:p w14:paraId="14656877" w14:textId="77777777" w:rsidR="00DC451E" w:rsidRPr="00132DEE" w:rsidRDefault="00DC451E" w:rsidP="00DC451E">
      <w:pPr>
        <w:pStyle w:val="ListParagraph"/>
        <w:numPr>
          <w:ilvl w:val="0"/>
          <w:numId w:val="76"/>
        </w:numPr>
        <w:spacing w:after="160" w:line="259" w:lineRule="auto"/>
      </w:pPr>
      <w:r w:rsidRPr="00132DEE">
        <w:t>Australian Human Rights Commission</w:t>
      </w:r>
      <w:r>
        <w:t xml:space="preserve"> </w:t>
      </w:r>
      <w:hyperlink r:id="rId35" w:history="1">
        <w:r w:rsidRPr="00AF4D5C">
          <w:rPr>
            <w:rStyle w:val="Hyperlink"/>
            <w:u w:val="single"/>
          </w:rPr>
          <w:t>website</w:t>
        </w:r>
      </w:hyperlink>
    </w:p>
    <w:p w14:paraId="116566F7" w14:textId="77777777" w:rsidR="00DC451E" w:rsidRPr="00132DEE" w:rsidRDefault="00DC451E" w:rsidP="00DC451E">
      <w:pPr>
        <w:pStyle w:val="ListParagraph"/>
        <w:numPr>
          <w:ilvl w:val="1"/>
          <w:numId w:val="76"/>
        </w:numPr>
        <w:spacing w:after="160" w:line="259" w:lineRule="auto"/>
      </w:pPr>
      <w:r w:rsidRPr="00B5333B">
        <w:t>Unjustifiable</w:t>
      </w:r>
      <w:r>
        <w:t xml:space="preserve"> hardship:</w:t>
      </w:r>
      <w:r w:rsidRPr="00B5333B">
        <w:rPr>
          <w:rFonts w:ascii="Times New Roman" w:hAnsi="Times New Roman" w:cs="Times New Roman"/>
        </w:rPr>
        <w:t> </w:t>
      </w:r>
      <w:hyperlink r:id="rId36" w:history="1">
        <w:r w:rsidRPr="00AF4D5C">
          <w:rPr>
            <w:rStyle w:val="Hyperlink"/>
            <w:u w:val="single"/>
          </w:rPr>
          <w:t>Australian Human Rights Commission's online guide</w:t>
        </w:r>
      </w:hyperlink>
    </w:p>
    <w:p w14:paraId="7A2BBB03" w14:textId="77777777" w:rsidR="00DC451E" w:rsidRPr="00132DEE" w:rsidRDefault="00DC451E" w:rsidP="00DC451E">
      <w:pPr>
        <w:pStyle w:val="ListParagraph"/>
        <w:numPr>
          <w:ilvl w:val="1"/>
          <w:numId w:val="76"/>
        </w:numPr>
        <w:spacing w:after="160" w:line="259" w:lineRule="auto"/>
      </w:pPr>
      <w:r w:rsidRPr="00132DEE">
        <w:t>1300 656 419 (local call)</w:t>
      </w:r>
    </w:p>
    <w:p w14:paraId="7AB26583" w14:textId="77777777" w:rsidR="00DC451E" w:rsidRPr="00132DEE" w:rsidRDefault="00DC451E" w:rsidP="00DC451E">
      <w:pPr>
        <w:pStyle w:val="ListParagraph"/>
        <w:numPr>
          <w:ilvl w:val="1"/>
          <w:numId w:val="76"/>
        </w:numPr>
        <w:spacing w:after="160" w:line="259" w:lineRule="auto"/>
      </w:pPr>
      <w:r w:rsidRPr="00132DEE">
        <w:t>1800 620 241 (toll free)</w:t>
      </w:r>
    </w:p>
    <w:p w14:paraId="28ED4382" w14:textId="77777777" w:rsidR="00DC451E" w:rsidRPr="00AF4D5C" w:rsidRDefault="00000000" w:rsidP="00DC451E">
      <w:pPr>
        <w:pStyle w:val="ListParagraph"/>
        <w:numPr>
          <w:ilvl w:val="1"/>
          <w:numId w:val="76"/>
        </w:numPr>
        <w:spacing w:after="160" w:line="259" w:lineRule="auto"/>
        <w:rPr>
          <w:u w:val="single"/>
        </w:rPr>
      </w:pPr>
      <w:hyperlink r:id="rId37" w:history="1">
        <w:r w:rsidR="00DC451E" w:rsidRPr="00AF4D5C">
          <w:rPr>
            <w:rStyle w:val="Hyperlink"/>
            <w:u w:val="single"/>
          </w:rPr>
          <w:t>complaintsinfo@humanrights.gov.au</w:t>
        </w:r>
      </w:hyperlink>
    </w:p>
    <w:p w14:paraId="3143A1E0" w14:textId="77777777" w:rsidR="00DC451E" w:rsidRPr="00132DEE" w:rsidRDefault="00DC451E" w:rsidP="00DC451E">
      <w:pPr>
        <w:pStyle w:val="ListParagraph"/>
        <w:ind w:left="1440"/>
      </w:pPr>
    </w:p>
    <w:p w14:paraId="0AA5EB71" w14:textId="77777777" w:rsidR="00DC451E" w:rsidRPr="00132DEE" w:rsidRDefault="00DC451E" w:rsidP="00DC451E">
      <w:pPr>
        <w:pStyle w:val="ListParagraph"/>
        <w:numPr>
          <w:ilvl w:val="0"/>
          <w:numId w:val="76"/>
        </w:numPr>
        <w:spacing w:after="160" w:line="259" w:lineRule="auto"/>
      </w:pPr>
      <w:r w:rsidRPr="00132DEE">
        <w:t xml:space="preserve">Australian </w:t>
      </w:r>
      <w:r>
        <w:t>Disability Network</w:t>
      </w:r>
      <w:r w:rsidRPr="00132DEE">
        <w:t xml:space="preserve"> </w:t>
      </w:r>
      <w:hyperlink r:id="rId38" w:history="1">
        <w:r w:rsidRPr="00AF4D5C">
          <w:rPr>
            <w:rStyle w:val="Hyperlink"/>
            <w:u w:val="single"/>
          </w:rPr>
          <w:t>website</w:t>
        </w:r>
      </w:hyperlink>
    </w:p>
    <w:p w14:paraId="1A45F218" w14:textId="77777777" w:rsidR="00DC451E" w:rsidRPr="00132DEE" w:rsidRDefault="00DC451E" w:rsidP="00DC451E">
      <w:pPr>
        <w:pStyle w:val="ListParagraph"/>
        <w:numPr>
          <w:ilvl w:val="1"/>
          <w:numId w:val="76"/>
        </w:numPr>
        <w:spacing w:after="160" w:line="259" w:lineRule="auto"/>
      </w:pPr>
      <w:r>
        <w:t>(</w:t>
      </w:r>
      <w:r w:rsidRPr="00132DEE">
        <w:t>02</w:t>
      </w:r>
      <w:r>
        <w:t>)</w:t>
      </w:r>
      <w:r w:rsidRPr="00132DEE">
        <w:t xml:space="preserve"> 8270 9200</w:t>
      </w:r>
    </w:p>
    <w:p w14:paraId="0865445C" w14:textId="3C6E6F55" w:rsidR="00DC451E" w:rsidRPr="00503F72" w:rsidRDefault="00000000" w:rsidP="00E47D03">
      <w:pPr>
        <w:pStyle w:val="ListParagraph"/>
        <w:numPr>
          <w:ilvl w:val="1"/>
          <w:numId w:val="76"/>
        </w:numPr>
        <w:rPr>
          <w:rStyle w:val="Hyperlink"/>
          <w:color w:val="auto"/>
        </w:rPr>
      </w:pPr>
      <w:hyperlink r:id="rId39" w:history="1">
        <w:r w:rsidR="0044565D" w:rsidRPr="005256F8">
          <w:rPr>
            <w:rStyle w:val="Hyperlink"/>
          </w:rPr>
          <w:t>info@AusDN.org.au</w:t>
        </w:r>
      </w:hyperlink>
    </w:p>
    <w:p w14:paraId="0B5DFE39" w14:textId="77777777" w:rsidR="00DF71C2" w:rsidRDefault="00DF71C2" w:rsidP="00503F72">
      <w:pPr>
        <w:pStyle w:val="ListParagraph"/>
        <w:ind w:left="1440"/>
      </w:pPr>
    </w:p>
    <w:p w14:paraId="2FFC3565" w14:textId="77777777" w:rsidR="00DC451E" w:rsidRPr="00132DEE" w:rsidRDefault="00DC451E" w:rsidP="00DC451E">
      <w:pPr>
        <w:pStyle w:val="ListParagraph"/>
        <w:numPr>
          <w:ilvl w:val="0"/>
          <w:numId w:val="76"/>
        </w:numPr>
        <w:spacing w:after="160" w:line="259" w:lineRule="auto"/>
      </w:pPr>
      <w:r w:rsidRPr="00132DEE">
        <w:t>Fair Work Commission</w:t>
      </w:r>
      <w:r>
        <w:t xml:space="preserve"> </w:t>
      </w:r>
      <w:hyperlink r:id="rId40" w:history="1">
        <w:r w:rsidRPr="00AF4D5C">
          <w:rPr>
            <w:rStyle w:val="Hyperlink"/>
            <w:u w:val="single"/>
          </w:rPr>
          <w:t>website</w:t>
        </w:r>
      </w:hyperlink>
    </w:p>
    <w:p w14:paraId="79993177" w14:textId="77777777" w:rsidR="00DC451E" w:rsidRDefault="00DC451E" w:rsidP="00DC451E">
      <w:pPr>
        <w:pStyle w:val="ListParagraph"/>
        <w:numPr>
          <w:ilvl w:val="1"/>
          <w:numId w:val="76"/>
        </w:numPr>
        <w:spacing w:after="160" w:line="259" w:lineRule="auto"/>
      </w:pPr>
      <w:r w:rsidRPr="00132DEE">
        <w:t>1300 799 675</w:t>
      </w:r>
    </w:p>
    <w:p w14:paraId="050B90E7" w14:textId="77777777" w:rsidR="00DC451E" w:rsidRPr="00132DEE" w:rsidRDefault="00000000" w:rsidP="00DC451E">
      <w:pPr>
        <w:pStyle w:val="ListParagraph"/>
        <w:numPr>
          <w:ilvl w:val="1"/>
          <w:numId w:val="76"/>
        </w:numPr>
        <w:spacing w:after="160" w:line="259" w:lineRule="auto"/>
      </w:pPr>
      <w:hyperlink r:id="rId41" w:history="1">
        <w:r w:rsidR="00DC451E" w:rsidRPr="00723EE0">
          <w:rPr>
            <w:rStyle w:val="Hyperlink"/>
            <w:u w:val="single"/>
          </w:rPr>
          <w:t>sydney@fwc.gov.au</w:t>
        </w:r>
      </w:hyperlink>
    </w:p>
    <w:p w14:paraId="27C2AC56" w14:textId="77777777" w:rsidR="00DC451E" w:rsidRDefault="00DC451E" w:rsidP="00DC451E">
      <w:pPr>
        <w:pStyle w:val="ListParagraph"/>
        <w:ind w:left="720"/>
      </w:pPr>
    </w:p>
    <w:p w14:paraId="725A1E7B" w14:textId="77777777" w:rsidR="00DC451E" w:rsidRPr="00132DEE" w:rsidRDefault="00DC451E" w:rsidP="00DC451E">
      <w:pPr>
        <w:pStyle w:val="ListParagraph"/>
        <w:numPr>
          <w:ilvl w:val="0"/>
          <w:numId w:val="76"/>
        </w:numPr>
        <w:spacing w:after="160" w:line="259" w:lineRule="auto"/>
      </w:pPr>
      <w:r w:rsidRPr="00132DEE">
        <w:t>First Peoples Disability Network</w:t>
      </w:r>
      <w:r>
        <w:t xml:space="preserve"> </w:t>
      </w:r>
      <w:hyperlink r:id="rId42" w:history="1">
        <w:r w:rsidRPr="00AF4D5C">
          <w:rPr>
            <w:rStyle w:val="Hyperlink"/>
            <w:u w:val="single"/>
          </w:rPr>
          <w:t>website</w:t>
        </w:r>
      </w:hyperlink>
    </w:p>
    <w:p w14:paraId="06503A37" w14:textId="77777777" w:rsidR="00DC451E" w:rsidRPr="00132DEE" w:rsidRDefault="00DC451E" w:rsidP="00DC451E">
      <w:pPr>
        <w:pStyle w:val="ListParagraph"/>
        <w:numPr>
          <w:ilvl w:val="1"/>
          <w:numId w:val="76"/>
        </w:numPr>
        <w:spacing w:after="160" w:line="259" w:lineRule="auto"/>
      </w:pPr>
      <w:r>
        <w:t>(</w:t>
      </w:r>
      <w:r w:rsidRPr="00132DEE">
        <w:t>02</w:t>
      </w:r>
      <w:r>
        <w:t>)</w:t>
      </w:r>
      <w:r w:rsidRPr="00132DEE">
        <w:t xml:space="preserve"> 8399 0882</w:t>
      </w:r>
    </w:p>
    <w:p w14:paraId="4ED60840" w14:textId="77777777" w:rsidR="00DC451E" w:rsidRPr="00AF4D5C" w:rsidRDefault="00000000" w:rsidP="00DC451E">
      <w:pPr>
        <w:pStyle w:val="ListParagraph"/>
        <w:numPr>
          <w:ilvl w:val="1"/>
          <w:numId w:val="76"/>
        </w:numPr>
        <w:spacing w:after="160" w:line="259" w:lineRule="auto"/>
        <w:rPr>
          <w:u w:val="single"/>
        </w:rPr>
      </w:pPr>
      <w:hyperlink r:id="rId43" w:history="1">
        <w:r w:rsidR="00DC451E" w:rsidRPr="00AF4D5C">
          <w:rPr>
            <w:rStyle w:val="Hyperlink"/>
            <w:u w:val="single"/>
          </w:rPr>
          <w:t>enquiries@fpdn.org.au</w:t>
        </w:r>
      </w:hyperlink>
    </w:p>
    <w:p w14:paraId="040768E7" w14:textId="77777777" w:rsidR="00DC451E" w:rsidRDefault="00DC451E" w:rsidP="00DC451E">
      <w:pPr>
        <w:pStyle w:val="ListParagraph"/>
        <w:ind w:left="720"/>
      </w:pPr>
    </w:p>
    <w:p w14:paraId="2B501DBE" w14:textId="77777777" w:rsidR="00DC451E" w:rsidRPr="00132DEE" w:rsidRDefault="00DC451E" w:rsidP="00DC451E">
      <w:pPr>
        <w:pStyle w:val="ListParagraph"/>
        <w:numPr>
          <w:ilvl w:val="0"/>
          <w:numId w:val="76"/>
        </w:numPr>
        <w:spacing w:after="160" w:line="259" w:lineRule="auto"/>
      </w:pPr>
      <w:proofErr w:type="spellStart"/>
      <w:r w:rsidRPr="00132DEE">
        <w:lastRenderedPageBreak/>
        <w:t>IncludeAbility</w:t>
      </w:r>
      <w:proofErr w:type="spellEnd"/>
      <w:r>
        <w:t xml:space="preserve"> </w:t>
      </w:r>
      <w:hyperlink r:id="rId44" w:history="1">
        <w:r w:rsidRPr="00AF4D5C">
          <w:rPr>
            <w:rStyle w:val="Hyperlink"/>
            <w:u w:val="single"/>
          </w:rPr>
          <w:t>website</w:t>
        </w:r>
      </w:hyperlink>
    </w:p>
    <w:p w14:paraId="3B91C1DD" w14:textId="77777777" w:rsidR="00DC451E" w:rsidRPr="00132DEE" w:rsidRDefault="00000000" w:rsidP="00DC451E">
      <w:pPr>
        <w:pStyle w:val="ListParagraph"/>
        <w:numPr>
          <w:ilvl w:val="1"/>
          <w:numId w:val="76"/>
        </w:numPr>
        <w:spacing w:after="160" w:line="259" w:lineRule="auto"/>
      </w:pPr>
      <w:hyperlink r:id="rId45" w:history="1">
        <w:r w:rsidR="00DC451E" w:rsidRPr="00AF4D5C">
          <w:rPr>
            <w:rStyle w:val="Hyperlink"/>
            <w:u w:val="single"/>
          </w:rPr>
          <w:t>includeability@humanrights.gov.au</w:t>
        </w:r>
      </w:hyperlink>
      <w:r w:rsidR="00DC451E" w:rsidRPr="00132DEE">
        <w:t xml:space="preserve"> </w:t>
      </w:r>
    </w:p>
    <w:p w14:paraId="61C70BD5" w14:textId="77777777" w:rsidR="00DC451E" w:rsidRDefault="00DC451E" w:rsidP="00DC451E">
      <w:pPr>
        <w:pStyle w:val="ListParagraph"/>
        <w:numPr>
          <w:ilvl w:val="1"/>
          <w:numId w:val="76"/>
        </w:numPr>
        <w:spacing w:after="160" w:line="259" w:lineRule="auto"/>
      </w:pPr>
      <w:r w:rsidRPr="00132DEE">
        <w:t>(02) 9284 9600</w:t>
      </w:r>
    </w:p>
    <w:p w14:paraId="2C1DCE56" w14:textId="77777777" w:rsidR="00DC451E" w:rsidRPr="00132DEE" w:rsidRDefault="00DC451E" w:rsidP="00DC451E">
      <w:pPr>
        <w:pStyle w:val="ListParagraph"/>
        <w:ind w:left="1440"/>
      </w:pPr>
    </w:p>
    <w:p w14:paraId="0E81788F" w14:textId="77777777" w:rsidR="00DC451E" w:rsidRPr="00132DEE" w:rsidRDefault="00DC451E" w:rsidP="00DC451E">
      <w:pPr>
        <w:pStyle w:val="ListParagraph"/>
        <w:numPr>
          <w:ilvl w:val="0"/>
          <w:numId w:val="76"/>
        </w:numPr>
        <w:spacing w:after="160" w:line="259" w:lineRule="auto"/>
      </w:pPr>
      <w:r w:rsidRPr="00132DEE">
        <w:t>Job Access</w:t>
      </w:r>
      <w:r>
        <w:t xml:space="preserve"> </w:t>
      </w:r>
      <w:hyperlink r:id="rId46" w:history="1">
        <w:r w:rsidRPr="00AF4D5C">
          <w:rPr>
            <w:rStyle w:val="Hyperlink"/>
            <w:u w:val="single"/>
          </w:rPr>
          <w:t>website</w:t>
        </w:r>
      </w:hyperlink>
    </w:p>
    <w:p w14:paraId="17FACC16" w14:textId="77777777" w:rsidR="00DC451E" w:rsidRDefault="00DC451E" w:rsidP="00DC451E">
      <w:pPr>
        <w:pStyle w:val="ListParagraph"/>
        <w:numPr>
          <w:ilvl w:val="1"/>
          <w:numId w:val="76"/>
        </w:numPr>
        <w:spacing w:after="160" w:line="259" w:lineRule="auto"/>
      </w:pPr>
      <w:r w:rsidRPr="00132DEE">
        <w:t>1800 464 800</w:t>
      </w:r>
    </w:p>
    <w:p w14:paraId="0B741C12" w14:textId="77777777" w:rsidR="00DC451E" w:rsidRDefault="00DC451E" w:rsidP="00DC451E">
      <w:pPr>
        <w:pStyle w:val="ListParagraph"/>
        <w:ind w:left="1440"/>
      </w:pPr>
    </w:p>
    <w:p w14:paraId="00659B3C" w14:textId="77777777" w:rsidR="00DC451E" w:rsidRPr="00132DEE" w:rsidRDefault="00DC451E" w:rsidP="00DC451E">
      <w:pPr>
        <w:pStyle w:val="ListParagraph"/>
        <w:numPr>
          <w:ilvl w:val="0"/>
          <w:numId w:val="76"/>
        </w:numPr>
        <w:spacing w:after="160" w:line="259" w:lineRule="auto"/>
      </w:pPr>
      <w:r w:rsidRPr="00132DEE">
        <w:t>Mental Health NSW</w:t>
      </w:r>
      <w:r>
        <w:t xml:space="preserve"> </w:t>
      </w:r>
      <w:hyperlink r:id="rId47" w:history="1">
        <w:r w:rsidRPr="00AF4D5C">
          <w:rPr>
            <w:rStyle w:val="Hyperlink"/>
            <w:u w:val="single"/>
          </w:rPr>
          <w:t>website</w:t>
        </w:r>
      </w:hyperlink>
    </w:p>
    <w:p w14:paraId="55010538" w14:textId="77777777" w:rsidR="00DC451E" w:rsidRPr="00132DEE" w:rsidRDefault="00DC451E" w:rsidP="00DC451E">
      <w:pPr>
        <w:pStyle w:val="ListParagraph"/>
        <w:numPr>
          <w:ilvl w:val="1"/>
          <w:numId w:val="76"/>
        </w:numPr>
        <w:spacing w:after="160" w:line="259" w:lineRule="auto"/>
      </w:pPr>
      <w:r w:rsidRPr="00132DEE">
        <w:t>Mental Health Line: 1800 011 511 (open 24/7)</w:t>
      </w:r>
    </w:p>
    <w:p w14:paraId="23320692" w14:textId="77777777" w:rsidR="00DC451E" w:rsidRDefault="00DC451E" w:rsidP="00DC451E">
      <w:pPr>
        <w:pStyle w:val="ListParagraph"/>
        <w:ind w:left="720"/>
      </w:pPr>
    </w:p>
    <w:p w14:paraId="5132CD01" w14:textId="77777777" w:rsidR="00DC451E" w:rsidRPr="00132DEE" w:rsidRDefault="00DC451E" w:rsidP="00DC451E">
      <w:pPr>
        <w:pStyle w:val="ListParagraph"/>
        <w:numPr>
          <w:ilvl w:val="0"/>
          <w:numId w:val="76"/>
        </w:numPr>
        <w:spacing w:after="160" w:line="259" w:lineRule="auto"/>
      </w:pPr>
      <w:r w:rsidRPr="00132DEE">
        <w:t>People with Disability Australia</w:t>
      </w:r>
      <w:r>
        <w:t xml:space="preserve"> </w:t>
      </w:r>
      <w:hyperlink r:id="rId48" w:history="1">
        <w:r w:rsidRPr="00AF4D5C">
          <w:rPr>
            <w:rStyle w:val="Hyperlink"/>
            <w:u w:val="single"/>
          </w:rPr>
          <w:t>website</w:t>
        </w:r>
      </w:hyperlink>
    </w:p>
    <w:p w14:paraId="24EF8185" w14:textId="77777777" w:rsidR="00DC451E" w:rsidRPr="00132DEE" w:rsidRDefault="00DC451E" w:rsidP="00DC451E">
      <w:pPr>
        <w:pStyle w:val="ListParagraph"/>
        <w:numPr>
          <w:ilvl w:val="1"/>
          <w:numId w:val="76"/>
        </w:numPr>
        <w:spacing w:after="160" w:line="259" w:lineRule="auto"/>
      </w:pPr>
      <w:r w:rsidRPr="00132DEE">
        <w:t>Free call: 1800 422 015</w:t>
      </w:r>
    </w:p>
    <w:p w14:paraId="1348A336" w14:textId="77777777" w:rsidR="00DC451E" w:rsidRPr="00AF4D5C" w:rsidRDefault="00000000" w:rsidP="00DC451E">
      <w:pPr>
        <w:pStyle w:val="ListParagraph"/>
        <w:numPr>
          <w:ilvl w:val="1"/>
          <w:numId w:val="76"/>
        </w:numPr>
        <w:spacing w:after="160" w:line="259" w:lineRule="auto"/>
        <w:rPr>
          <w:u w:val="single"/>
        </w:rPr>
      </w:pPr>
      <w:hyperlink r:id="rId49" w:history="1">
        <w:r w:rsidR="00DC451E" w:rsidRPr="00AF4D5C">
          <w:rPr>
            <w:rStyle w:val="Hyperlink"/>
            <w:u w:val="single"/>
          </w:rPr>
          <w:t>pwd@pwd.org.au</w:t>
        </w:r>
      </w:hyperlink>
    </w:p>
    <w:p w14:paraId="64AA0490" w14:textId="77777777" w:rsidR="00DC451E" w:rsidRDefault="00DC451E" w:rsidP="00DC451E">
      <w:pPr>
        <w:pStyle w:val="ListParagraph"/>
        <w:ind w:left="720"/>
      </w:pPr>
    </w:p>
    <w:p w14:paraId="697E001F" w14:textId="2747F4C1" w:rsidR="00DC451E" w:rsidRPr="00AF4D5C" w:rsidRDefault="006B62EC" w:rsidP="00DC451E">
      <w:pPr>
        <w:pStyle w:val="ListParagraph"/>
        <w:numPr>
          <w:ilvl w:val="0"/>
          <w:numId w:val="76"/>
        </w:numPr>
        <w:spacing w:after="160" w:line="259" w:lineRule="auto"/>
        <w:rPr>
          <w:u w:val="single"/>
        </w:rPr>
      </w:pPr>
      <w:r>
        <w:t xml:space="preserve">Office of the </w:t>
      </w:r>
      <w:r w:rsidR="00DC451E" w:rsidRPr="00132DEE">
        <w:t>Public Service Commission</w:t>
      </w:r>
      <w:r w:rsidR="005061C2">
        <w:t>er</w:t>
      </w:r>
      <w:r w:rsidR="00DC451E">
        <w:t xml:space="preserve"> website – </w:t>
      </w:r>
      <w:hyperlink r:id="rId50" w:history="1">
        <w:r w:rsidR="00DC451E" w:rsidRPr="00167C15">
          <w:rPr>
            <w:rStyle w:val="Hyperlink"/>
          </w:rPr>
          <w:t>disability employment</w:t>
        </w:r>
      </w:hyperlink>
      <w:r w:rsidR="00DC451E" w:rsidRPr="00AF4D5C">
        <w:rPr>
          <w:u w:val="single"/>
        </w:rPr>
        <w:t xml:space="preserve"> </w:t>
      </w:r>
    </w:p>
    <w:p w14:paraId="21D7901D" w14:textId="77777777" w:rsidR="00DC451E" w:rsidRPr="00132DEE" w:rsidRDefault="00DC451E" w:rsidP="00DC451E">
      <w:pPr>
        <w:pStyle w:val="ListParagraph"/>
        <w:ind w:left="1440"/>
      </w:pPr>
    </w:p>
    <w:p w14:paraId="65C05CC2" w14:textId="77777777" w:rsidR="00DC451E" w:rsidRPr="00132DEE" w:rsidRDefault="00DC451E" w:rsidP="00DC451E">
      <w:pPr>
        <w:pStyle w:val="ListParagraph"/>
        <w:numPr>
          <w:ilvl w:val="0"/>
          <w:numId w:val="76"/>
        </w:numPr>
        <w:spacing w:after="160" w:line="259" w:lineRule="auto"/>
      </w:pPr>
      <w:r w:rsidRPr="00132DEE">
        <w:t>SafeWork NSW</w:t>
      </w:r>
      <w:r>
        <w:t xml:space="preserve"> </w:t>
      </w:r>
      <w:hyperlink r:id="rId51" w:history="1">
        <w:r w:rsidRPr="00A23940">
          <w:rPr>
            <w:rStyle w:val="Hyperlink"/>
          </w:rPr>
          <w:t>website</w:t>
        </w:r>
      </w:hyperlink>
    </w:p>
    <w:p w14:paraId="1FB36F79" w14:textId="77777777" w:rsidR="00DC451E" w:rsidRPr="00503F72" w:rsidRDefault="00DC451E" w:rsidP="00DC451E">
      <w:pPr>
        <w:pStyle w:val="ListParagraph"/>
        <w:numPr>
          <w:ilvl w:val="1"/>
          <w:numId w:val="76"/>
        </w:numPr>
        <w:spacing w:after="160" w:line="259" w:lineRule="auto"/>
        <w:rPr>
          <w:rFonts w:cstheme="minorHAnsi"/>
          <w:b/>
        </w:rPr>
      </w:pPr>
      <w:r w:rsidRPr="00132DEE">
        <w:t>13 10 50</w:t>
      </w:r>
      <w:r>
        <w:t>.</w:t>
      </w:r>
      <w:r w:rsidRPr="00575E7F">
        <w:rPr>
          <w:rFonts w:cstheme="minorHAnsi"/>
        </w:rPr>
        <w:t xml:space="preserve"> </w:t>
      </w:r>
    </w:p>
    <w:p w14:paraId="068979A2" w14:textId="77777777" w:rsidR="00DF71C2" w:rsidRPr="00924450" w:rsidRDefault="00DF71C2" w:rsidP="00503F72">
      <w:pPr>
        <w:pStyle w:val="ListParagraph"/>
        <w:spacing w:after="160" w:line="259" w:lineRule="auto"/>
        <w:ind w:left="1440"/>
        <w:rPr>
          <w:rFonts w:cstheme="minorHAnsi"/>
          <w:b/>
        </w:rPr>
      </w:pPr>
    </w:p>
    <w:p w14:paraId="41C82523" w14:textId="77777777" w:rsidR="00DC451E" w:rsidRPr="00924450" w:rsidRDefault="00DC451E" w:rsidP="00DC451E">
      <w:pPr>
        <w:pStyle w:val="ListParagraph"/>
        <w:numPr>
          <w:ilvl w:val="0"/>
          <w:numId w:val="76"/>
        </w:numPr>
        <w:spacing w:after="160" w:line="259" w:lineRule="auto"/>
        <w:rPr>
          <w:rFonts w:cstheme="minorHAnsi"/>
          <w:b/>
        </w:rPr>
      </w:pPr>
      <w:r>
        <w:rPr>
          <w:rFonts w:cstheme="minorHAnsi"/>
        </w:rPr>
        <w:t xml:space="preserve">The NSW Industrial Relations Commission </w:t>
      </w:r>
      <w:hyperlink r:id="rId52" w:history="1">
        <w:r w:rsidRPr="005023A9">
          <w:rPr>
            <w:rStyle w:val="Hyperlink"/>
            <w:rFonts w:cstheme="minorHAnsi"/>
          </w:rPr>
          <w:t>website</w:t>
        </w:r>
      </w:hyperlink>
    </w:p>
    <w:p w14:paraId="364581B0" w14:textId="77777777" w:rsidR="00DC451E" w:rsidRDefault="00000000" w:rsidP="00DC451E">
      <w:pPr>
        <w:pStyle w:val="ListParagraph"/>
        <w:numPr>
          <w:ilvl w:val="1"/>
          <w:numId w:val="76"/>
        </w:numPr>
        <w:spacing w:after="160" w:line="259" w:lineRule="auto"/>
        <w:rPr>
          <w:rFonts w:cstheme="minorHAnsi"/>
        </w:rPr>
      </w:pPr>
      <w:hyperlink r:id="rId53" w:history="1">
        <w:r w:rsidR="00DC451E" w:rsidRPr="00924450">
          <w:rPr>
            <w:rStyle w:val="Hyperlink"/>
          </w:rPr>
          <w:t>IRC.Registry@courts.nsw.gov.au</w:t>
        </w:r>
      </w:hyperlink>
    </w:p>
    <w:p w14:paraId="238D0BD7" w14:textId="77777777" w:rsidR="00DC451E" w:rsidRPr="00503F72" w:rsidRDefault="00DC451E" w:rsidP="00DC451E">
      <w:pPr>
        <w:pStyle w:val="ListParagraph"/>
        <w:numPr>
          <w:ilvl w:val="1"/>
          <w:numId w:val="76"/>
        </w:numPr>
        <w:spacing w:after="160" w:line="259" w:lineRule="auto"/>
        <w:rPr>
          <w:rFonts w:cstheme="minorHAnsi"/>
        </w:rPr>
      </w:pPr>
      <w:r>
        <w:rPr>
          <w:rFonts w:ascii="Public Sans" w:hAnsi="Public Sans"/>
          <w:color w:val="333333"/>
          <w:shd w:val="clear" w:color="auto" w:fill="FFFFFF"/>
        </w:rPr>
        <w:t>02 8688 3516</w:t>
      </w:r>
    </w:p>
    <w:p w14:paraId="4E1858A4" w14:textId="77777777" w:rsidR="00DF71C2" w:rsidRPr="00924450" w:rsidRDefault="00DF71C2" w:rsidP="00503F72">
      <w:pPr>
        <w:pStyle w:val="ListParagraph"/>
        <w:spacing w:after="160" w:line="259" w:lineRule="auto"/>
        <w:ind w:left="1440"/>
        <w:rPr>
          <w:rFonts w:cstheme="minorHAnsi"/>
        </w:rPr>
      </w:pPr>
    </w:p>
    <w:p w14:paraId="750BF4D8" w14:textId="77777777" w:rsidR="00DC451E" w:rsidRPr="00924450" w:rsidRDefault="00DC451E" w:rsidP="00DC451E">
      <w:pPr>
        <w:pStyle w:val="ListParagraph"/>
        <w:numPr>
          <w:ilvl w:val="0"/>
          <w:numId w:val="76"/>
        </w:numPr>
        <w:spacing w:after="160" w:line="259" w:lineRule="auto"/>
        <w:rPr>
          <w:rFonts w:cstheme="minorHAnsi"/>
        </w:rPr>
      </w:pPr>
      <w:r>
        <w:rPr>
          <w:rFonts w:ascii="Public Sans" w:hAnsi="Public Sans"/>
          <w:color w:val="333333"/>
          <w:shd w:val="clear" w:color="auto" w:fill="FFFFFF"/>
        </w:rPr>
        <w:t xml:space="preserve">Enable NSW </w:t>
      </w:r>
      <w:hyperlink r:id="rId54" w:history="1">
        <w:r w:rsidRPr="005023A9">
          <w:rPr>
            <w:rStyle w:val="Hyperlink"/>
            <w:rFonts w:ascii="Public Sans" w:hAnsi="Public Sans"/>
            <w:shd w:val="clear" w:color="auto" w:fill="FFFFFF"/>
          </w:rPr>
          <w:t>website</w:t>
        </w:r>
      </w:hyperlink>
    </w:p>
    <w:p w14:paraId="66BCF615" w14:textId="77777777" w:rsidR="00DC451E" w:rsidRPr="00924450" w:rsidRDefault="00DC451E" w:rsidP="00DC451E">
      <w:pPr>
        <w:pStyle w:val="ListParagraph"/>
        <w:numPr>
          <w:ilvl w:val="1"/>
          <w:numId w:val="76"/>
        </w:numPr>
        <w:spacing w:after="160" w:line="259" w:lineRule="auto"/>
        <w:rPr>
          <w:rFonts w:cstheme="minorHAnsi"/>
        </w:rPr>
      </w:pPr>
      <w:r w:rsidRPr="005023A9">
        <w:rPr>
          <w:rFonts w:cstheme="minorHAnsi"/>
        </w:rPr>
        <w:t>enable@health.nsw.gov.au</w:t>
      </w:r>
    </w:p>
    <w:p w14:paraId="7A3967F4" w14:textId="77777777" w:rsidR="00DC451E" w:rsidRPr="00924450" w:rsidRDefault="00DC451E" w:rsidP="00DC451E">
      <w:pPr>
        <w:pStyle w:val="ListParagraph"/>
        <w:numPr>
          <w:ilvl w:val="1"/>
          <w:numId w:val="76"/>
        </w:numPr>
        <w:spacing w:after="160" w:line="259" w:lineRule="auto"/>
        <w:rPr>
          <w:rFonts w:cstheme="minorHAnsi"/>
        </w:rPr>
      </w:pPr>
      <w:r>
        <w:rPr>
          <w:rFonts w:ascii="Public Sans" w:hAnsi="Public Sans"/>
          <w:color w:val="495054"/>
          <w:shd w:val="clear" w:color="auto" w:fill="FFFFFF"/>
        </w:rPr>
        <w:t>1 800 ENABLE (1 800 362 253)</w:t>
      </w:r>
    </w:p>
    <w:p w14:paraId="0756042A" w14:textId="77777777" w:rsidR="00DC451E" w:rsidRPr="00AF4D5C" w:rsidRDefault="00DC451E" w:rsidP="00DC451E">
      <w:pPr>
        <w:rPr>
          <w:rFonts w:cstheme="minorHAnsi"/>
          <w:b/>
          <w:bCs/>
        </w:rPr>
      </w:pPr>
    </w:p>
    <w:p w14:paraId="09EA70F0" w14:textId="77777777" w:rsidR="00DC451E" w:rsidRPr="009B61C4" w:rsidRDefault="00DC451E" w:rsidP="00DC451E">
      <w:pPr>
        <w:pStyle w:val="Heading1"/>
        <w:framePr w:wrap="around"/>
        <w:rPr>
          <w:color w:val="002664" w:themeColor="accent1"/>
          <w:sz w:val="44"/>
          <w:szCs w:val="44"/>
        </w:rPr>
      </w:pPr>
      <w:bookmarkStart w:id="92" w:name="_Toc166069931"/>
      <w:bookmarkStart w:id="93" w:name="_Toc181260553"/>
      <w:r w:rsidRPr="009B61C4">
        <w:rPr>
          <w:color w:val="002664" w:themeColor="accent1"/>
          <w:sz w:val="44"/>
          <w:szCs w:val="44"/>
        </w:rPr>
        <w:lastRenderedPageBreak/>
        <w:t>Appendix 2: Legislation</w:t>
      </w:r>
      <w:bookmarkEnd w:id="92"/>
      <w:bookmarkEnd w:id="93"/>
    </w:p>
    <w:p w14:paraId="01FB6B14" w14:textId="77777777" w:rsidR="00DC451E" w:rsidRPr="00AF4D5C" w:rsidRDefault="00000000" w:rsidP="00DC451E">
      <w:pPr>
        <w:pStyle w:val="ListParagraph"/>
        <w:numPr>
          <w:ilvl w:val="0"/>
          <w:numId w:val="74"/>
        </w:numPr>
        <w:spacing w:after="160" w:line="480" w:lineRule="auto"/>
        <w:rPr>
          <w:i/>
          <w:iCs/>
        </w:rPr>
      </w:pPr>
      <w:hyperlink r:id="rId55" w:history="1">
        <w:r w:rsidR="00DC451E" w:rsidRPr="00AF4D5C">
          <w:rPr>
            <w:rStyle w:val="Hyperlink"/>
            <w:i/>
            <w:iCs/>
            <w:u w:val="single"/>
          </w:rPr>
          <w:t>Anti-Discrimination Act 1977</w:t>
        </w:r>
      </w:hyperlink>
      <w:r w:rsidR="00DC451E" w:rsidRPr="00AF4D5C">
        <w:rPr>
          <w:i/>
          <w:iCs/>
        </w:rPr>
        <w:t xml:space="preserve"> (NSW)</w:t>
      </w:r>
    </w:p>
    <w:p w14:paraId="2547811C" w14:textId="77777777" w:rsidR="00DC451E" w:rsidRPr="00AF4D5C" w:rsidRDefault="00000000" w:rsidP="00DC451E">
      <w:pPr>
        <w:pStyle w:val="ListParagraph"/>
        <w:numPr>
          <w:ilvl w:val="0"/>
          <w:numId w:val="74"/>
        </w:numPr>
        <w:spacing w:after="160" w:line="480" w:lineRule="auto"/>
        <w:rPr>
          <w:i/>
          <w:iCs/>
        </w:rPr>
      </w:pPr>
      <w:hyperlink r:id="rId56" w:history="1">
        <w:r w:rsidR="00DC451E" w:rsidRPr="00AF4D5C">
          <w:rPr>
            <w:rStyle w:val="Hyperlink"/>
            <w:i/>
            <w:iCs/>
            <w:u w:val="single"/>
          </w:rPr>
          <w:t>Disability Discrimination Act 1992</w:t>
        </w:r>
      </w:hyperlink>
      <w:r w:rsidR="00DC451E" w:rsidRPr="00AF4D5C">
        <w:rPr>
          <w:i/>
          <w:iCs/>
        </w:rPr>
        <w:t xml:space="preserve"> (</w:t>
      </w:r>
      <w:proofErr w:type="spellStart"/>
      <w:r w:rsidR="00DC451E" w:rsidRPr="00AF4D5C">
        <w:rPr>
          <w:i/>
          <w:iCs/>
        </w:rPr>
        <w:t>Cth</w:t>
      </w:r>
      <w:proofErr w:type="spellEnd"/>
      <w:r w:rsidR="00DC451E" w:rsidRPr="00AF4D5C">
        <w:rPr>
          <w:i/>
          <w:iCs/>
        </w:rPr>
        <w:t xml:space="preserve">) </w:t>
      </w:r>
    </w:p>
    <w:p w14:paraId="4330D468" w14:textId="77777777" w:rsidR="00DC451E" w:rsidRPr="00AF4D5C" w:rsidRDefault="00000000" w:rsidP="00DC451E">
      <w:pPr>
        <w:pStyle w:val="ListParagraph"/>
        <w:numPr>
          <w:ilvl w:val="0"/>
          <w:numId w:val="74"/>
        </w:numPr>
        <w:spacing w:after="160" w:line="480" w:lineRule="auto"/>
        <w:rPr>
          <w:i/>
          <w:iCs/>
        </w:rPr>
      </w:pPr>
      <w:hyperlink r:id="rId57" w:history="1">
        <w:r w:rsidR="00DC451E" w:rsidRPr="00AF4D5C">
          <w:rPr>
            <w:rStyle w:val="Hyperlink"/>
            <w:i/>
            <w:iCs/>
            <w:u w:val="single"/>
          </w:rPr>
          <w:t>Disability Inclusion Act 2014</w:t>
        </w:r>
      </w:hyperlink>
      <w:r w:rsidR="00DC451E" w:rsidRPr="00AF4D5C">
        <w:rPr>
          <w:i/>
          <w:iCs/>
        </w:rPr>
        <w:t xml:space="preserve"> (NSW)</w:t>
      </w:r>
    </w:p>
    <w:p w14:paraId="43518454" w14:textId="77777777" w:rsidR="00DC451E" w:rsidRPr="00AF4D5C" w:rsidRDefault="00000000" w:rsidP="00DC451E">
      <w:pPr>
        <w:pStyle w:val="ListParagraph"/>
        <w:numPr>
          <w:ilvl w:val="0"/>
          <w:numId w:val="74"/>
        </w:numPr>
        <w:spacing w:after="160" w:line="480" w:lineRule="auto"/>
        <w:rPr>
          <w:i/>
          <w:iCs/>
        </w:rPr>
      </w:pPr>
      <w:hyperlink r:id="rId58" w:history="1">
        <w:r w:rsidR="00DC451E" w:rsidRPr="00AF4D5C">
          <w:rPr>
            <w:rStyle w:val="Hyperlink"/>
            <w:i/>
            <w:iCs/>
            <w:u w:val="single"/>
          </w:rPr>
          <w:t>Government Sector Employment Act 2013</w:t>
        </w:r>
      </w:hyperlink>
      <w:r w:rsidR="00DC451E" w:rsidRPr="00A83A82">
        <w:rPr>
          <w:i/>
          <w:iCs/>
        </w:rPr>
        <w:t xml:space="preserve"> </w:t>
      </w:r>
      <w:r w:rsidR="00DC451E" w:rsidRPr="00AF4D5C">
        <w:rPr>
          <w:i/>
          <w:iCs/>
        </w:rPr>
        <w:t>(NSW)</w:t>
      </w:r>
    </w:p>
    <w:p w14:paraId="294E6F98" w14:textId="77777777" w:rsidR="00DC451E" w:rsidRPr="00AF4D5C" w:rsidRDefault="00000000" w:rsidP="00DC451E">
      <w:pPr>
        <w:pStyle w:val="ListParagraph"/>
        <w:numPr>
          <w:ilvl w:val="0"/>
          <w:numId w:val="74"/>
        </w:numPr>
        <w:spacing w:after="160" w:line="480" w:lineRule="auto"/>
        <w:rPr>
          <w:i/>
          <w:iCs/>
        </w:rPr>
      </w:pPr>
      <w:hyperlink r:id="rId59" w:history="1">
        <w:r w:rsidR="00DC451E" w:rsidRPr="00AF4D5C">
          <w:rPr>
            <w:rStyle w:val="Hyperlink"/>
            <w:i/>
            <w:iCs/>
            <w:u w:val="single"/>
          </w:rPr>
          <w:t>Health Records and Information Privacy Act 2002</w:t>
        </w:r>
      </w:hyperlink>
      <w:r w:rsidR="00DC451E" w:rsidRPr="00AF4D5C">
        <w:rPr>
          <w:i/>
          <w:iCs/>
        </w:rPr>
        <w:t xml:space="preserve"> (NSW)</w:t>
      </w:r>
    </w:p>
    <w:p w14:paraId="411BF555" w14:textId="77777777" w:rsidR="00DC451E" w:rsidRPr="00AF4D5C" w:rsidRDefault="00000000" w:rsidP="00DC451E">
      <w:pPr>
        <w:pStyle w:val="ListParagraph"/>
        <w:numPr>
          <w:ilvl w:val="0"/>
          <w:numId w:val="74"/>
        </w:numPr>
        <w:spacing w:after="160" w:line="480" w:lineRule="auto"/>
        <w:rPr>
          <w:i/>
          <w:iCs/>
        </w:rPr>
      </w:pPr>
      <w:hyperlink r:id="rId60" w:history="1">
        <w:r w:rsidR="00DC451E" w:rsidRPr="00AF4D5C">
          <w:rPr>
            <w:rStyle w:val="Hyperlink"/>
            <w:i/>
            <w:iCs/>
            <w:u w:val="single"/>
          </w:rPr>
          <w:t>Privacy and Personal Information Protection Act 1998</w:t>
        </w:r>
      </w:hyperlink>
      <w:r w:rsidR="00DC451E" w:rsidRPr="00AF4D5C">
        <w:rPr>
          <w:i/>
          <w:iCs/>
        </w:rPr>
        <w:t xml:space="preserve"> (NSW) </w:t>
      </w:r>
    </w:p>
    <w:p w14:paraId="689F92EC" w14:textId="77777777" w:rsidR="00DC451E" w:rsidRPr="00AF4D5C" w:rsidRDefault="00000000" w:rsidP="00DC451E">
      <w:pPr>
        <w:pStyle w:val="ListParagraph"/>
        <w:numPr>
          <w:ilvl w:val="0"/>
          <w:numId w:val="74"/>
        </w:numPr>
        <w:spacing w:after="160" w:line="480" w:lineRule="auto"/>
        <w:rPr>
          <w:i/>
          <w:iCs/>
        </w:rPr>
      </w:pPr>
      <w:hyperlink r:id="rId61" w:history="1">
        <w:r w:rsidR="00DC451E" w:rsidRPr="00AF4D5C">
          <w:rPr>
            <w:rStyle w:val="Hyperlink"/>
            <w:i/>
            <w:iCs/>
            <w:u w:val="single"/>
          </w:rPr>
          <w:t>Sex Discrimination Act 1984</w:t>
        </w:r>
      </w:hyperlink>
      <w:r w:rsidR="00DC451E" w:rsidRPr="00AF4D5C">
        <w:rPr>
          <w:i/>
          <w:iCs/>
        </w:rPr>
        <w:t xml:space="preserve"> (</w:t>
      </w:r>
      <w:proofErr w:type="spellStart"/>
      <w:r w:rsidR="00DC451E" w:rsidRPr="00AF4D5C">
        <w:rPr>
          <w:i/>
          <w:iCs/>
        </w:rPr>
        <w:t>Cth</w:t>
      </w:r>
      <w:proofErr w:type="spellEnd"/>
      <w:r w:rsidR="00DC451E" w:rsidRPr="00AF4D5C">
        <w:rPr>
          <w:i/>
          <w:iCs/>
        </w:rPr>
        <w:t>)</w:t>
      </w:r>
    </w:p>
    <w:p w14:paraId="4CD447CB" w14:textId="77777777" w:rsidR="00DC451E" w:rsidRPr="00AF4D5C" w:rsidRDefault="00000000" w:rsidP="00DC451E">
      <w:pPr>
        <w:pStyle w:val="ListParagraph"/>
        <w:numPr>
          <w:ilvl w:val="0"/>
          <w:numId w:val="74"/>
        </w:numPr>
        <w:spacing w:after="160" w:line="480" w:lineRule="auto"/>
        <w:rPr>
          <w:i/>
          <w:iCs/>
        </w:rPr>
      </w:pPr>
      <w:hyperlink r:id="rId62" w:anchor="/view/act/2011/10">
        <w:r w:rsidR="00DC451E" w:rsidRPr="00AF4D5C">
          <w:rPr>
            <w:rStyle w:val="Hyperlink"/>
            <w:i/>
            <w:iCs/>
            <w:u w:val="single"/>
          </w:rPr>
          <w:t>Work Health and Safety Act 2011</w:t>
        </w:r>
      </w:hyperlink>
      <w:r w:rsidR="00DC451E" w:rsidRPr="00AF4D5C">
        <w:rPr>
          <w:i/>
          <w:iCs/>
        </w:rPr>
        <w:t xml:space="preserve"> (NSW)</w:t>
      </w:r>
    </w:p>
    <w:p w14:paraId="06D30B58" w14:textId="77777777" w:rsidR="00DC451E" w:rsidRDefault="00DC451E" w:rsidP="00DC451E">
      <w:pPr>
        <w:pStyle w:val="ListParagraph"/>
        <w:spacing w:line="480" w:lineRule="auto"/>
        <w:ind w:left="720"/>
      </w:pPr>
    </w:p>
    <w:p w14:paraId="7D4AE699" w14:textId="77777777" w:rsidR="009B61C4" w:rsidRDefault="009B61C4" w:rsidP="00DC451E">
      <w:pPr>
        <w:pStyle w:val="ListParagraph"/>
        <w:spacing w:line="480" w:lineRule="auto"/>
        <w:ind w:left="720"/>
      </w:pPr>
    </w:p>
    <w:p w14:paraId="13335210" w14:textId="77777777" w:rsidR="009B61C4" w:rsidRDefault="009B61C4" w:rsidP="00DC451E">
      <w:pPr>
        <w:pStyle w:val="ListParagraph"/>
        <w:spacing w:line="480" w:lineRule="auto"/>
        <w:ind w:left="720"/>
      </w:pPr>
    </w:p>
    <w:p w14:paraId="5C124227" w14:textId="77777777" w:rsidR="009B61C4" w:rsidRDefault="009B61C4" w:rsidP="00DC451E">
      <w:pPr>
        <w:pStyle w:val="ListParagraph"/>
        <w:spacing w:line="480" w:lineRule="auto"/>
        <w:ind w:left="720"/>
      </w:pPr>
    </w:p>
    <w:p w14:paraId="1DC4970A" w14:textId="77777777" w:rsidR="009B61C4" w:rsidRDefault="009B61C4" w:rsidP="00DC451E">
      <w:pPr>
        <w:pStyle w:val="ListParagraph"/>
        <w:spacing w:line="480" w:lineRule="auto"/>
        <w:ind w:left="720"/>
      </w:pPr>
    </w:p>
    <w:p w14:paraId="5EFEF068" w14:textId="77777777" w:rsidR="009B61C4" w:rsidRDefault="009B61C4" w:rsidP="00DC451E">
      <w:pPr>
        <w:pStyle w:val="ListParagraph"/>
        <w:spacing w:line="480" w:lineRule="auto"/>
        <w:ind w:left="720"/>
      </w:pPr>
    </w:p>
    <w:p w14:paraId="24F89088" w14:textId="77777777" w:rsidR="009B61C4" w:rsidRDefault="009B61C4" w:rsidP="00DC451E">
      <w:pPr>
        <w:pStyle w:val="ListParagraph"/>
        <w:spacing w:line="480" w:lineRule="auto"/>
        <w:ind w:left="720"/>
      </w:pPr>
    </w:p>
    <w:p w14:paraId="6CA37144" w14:textId="77777777" w:rsidR="009B61C4" w:rsidRDefault="009B61C4" w:rsidP="00DC451E">
      <w:pPr>
        <w:pStyle w:val="ListParagraph"/>
        <w:spacing w:line="480" w:lineRule="auto"/>
        <w:ind w:left="720"/>
      </w:pPr>
    </w:p>
    <w:p w14:paraId="3C08E793" w14:textId="77777777" w:rsidR="009B61C4" w:rsidRDefault="009B61C4" w:rsidP="00DC451E">
      <w:pPr>
        <w:pStyle w:val="ListParagraph"/>
        <w:spacing w:line="480" w:lineRule="auto"/>
        <w:ind w:left="720"/>
      </w:pPr>
    </w:p>
    <w:p w14:paraId="0ABF3BE5" w14:textId="77777777" w:rsidR="009B61C4" w:rsidRDefault="009B61C4" w:rsidP="00DC451E">
      <w:pPr>
        <w:pStyle w:val="ListParagraph"/>
        <w:spacing w:line="480" w:lineRule="auto"/>
        <w:ind w:left="720"/>
      </w:pPr>
    </w:p>
    <w:p w14:paraId="568C314F" w14:textId="77777777" w:rsidR="009B61C4" w:rsidRDefault="009B61C4" w:rsidP="00DC451E">
      <w:pPr>
        <w:pStyle w:val="ListParagraph"/>
        <w:spacing w:line="480" w:lineRule="auto"/>
        <w:ind w:left="720"/>
      </w:pPr>
    </w:p>
    <w:p w14:paraId="08519C25" w14:textId="77777777" w:rsidR="009B61C4" w:rsidRDefault="009B61C4" w:rsidP="00DC451E">
      <w:pPr>
        <w:pStyle w:val="ListParagraph"/>
        <w:spacing w:line="480" w:lineRule="auto"/>
        <w:ind w:left="720"/>
      </w:pPr>
    </w:p>
    <w:p w14:paraId="2486F614" w14:textId="77777777" w:rsidR="009B61C4" w:rsidRDefault="009B61C4" w:rsidP="00DC451E">
      <w:pPr>
        <w:pStyle w:val="ListParagraph"/>
        <w:spacing w:line="480" w:lineRule="auto"/>
        <w:ind w:left="720"/>
      </w:pPr>
    </w:p>
    <w:p w14:paraId="324B029F" w14:textId="77777777" w:rsidR="009B61C4" w:rsidRDefault="009B61C4" w:rsidP="00DC451E">
      <w:pPr>
        <w:pStyle w:val="ListParagraph"/>
        <w:spacing w:line="480" w:lineRule="auto"/>
        <w:ind w:left="720"/>
      </w:pPr>
    </w:p>
    <w:p w14:paraId="2B7B70E5" w14:textId="77777777" w:rsidR="009B61C4" w:rsidRDefault="009B61C4" w:rsidP="00DC451E">
      <w:pPr>
        <w:pStyle w:val="ListParagraph"/>
        <w:spacing w:line="480" w:lineRule="auto"/>
        <w:ind w:left="720"/>
      </w:pPr>
    </w:p>
    <w:p w14:paraId="6B8D61A7" w14:textId="77777777" w:rsidR="003B637C" w:rsidRDefault="003B637C" w:rsidP="00DC451E">
      <w:pPr>
        <w:pStyle w:val="ListParagraph"/>
        <w:spacing w:line="480" w:lineRule="auto"/>
        <w:ind w:left="720"/>
      </w:pPr>
    </w:p>
    <w:p w14:paraId="021E94AB" w14:textId="77777777" w:rsidR="003B637C" w:rsidRDefault="003B637C" w:rsidP="00DC451E">
      <w:pPr>
        <w:pStyle w:val="ListParagraph"/>
        <w:spacing w:line="480" w:lineRule="auto"/>
        <w:ind w:left="720"/>
      </w:pPr>
    </w:p>
    <w:p w14:paraId="02E55FF7" w14:textId="5D8FA358" w:rsidR="008B3B69" w:rsidRDefault="008B3B69">
      <w:pPr>
        <w:tabs>
          <w:tab w:val="clear" w:pos="227"/>
          <w:tab w:val="clear" w:pos="454"/>
          <w:tab w:val="clear" w:pos="680"/>
        </w:tabs>
        <w:spacing w:after="160" w:line="259" w:lineRule="auto"/>
      </w:pPr>
      <w:r>
        <w:br w:type="page"/>
      </w:r>
    </w:p>
    <w:p w14:paraId="37C19467" w14:textId="372D974E" w:rsidR="004B38EE" w:rsidRDefault="004B38EE">
      <w:pPr>
        <w:tabs>
          <w:tab w:val="clear" w:pos="227"/>
          <w:tab w:val="clear" w:pos="454"/>
          <w:tab w:val="clear" w:pos="680"/>
        </w:tabs>
        <w:spacing w:after="160" w:line="259" w:lineRule="auto"/>
        <w:sectPr w:rsidR="004B38EE" w:rsidSect="007F3B84">
          <w:footerReference w:type="default" r:id="rId63"/>
          <w:endnotePr>
            <w:numFmt w:val="decimal"/>
          </w:endnotePr>
          <w:pgSz w:w="11906" w:h="16838" w:code="9"/>
          <w:pgMar w:top="1701" w:right="1701" w:bottom="1701" w:left="1701" w:header="3458" w:footer="527" w:gutter="0"/>
          <w:cols w:space="708"/>
          <w:docGrid w:linePitch="360"/>
        </w:sectPr>
      </w:pPr>
    </w:p>
    <w:p w14:paraId="00F179F2" w14:textId="384F432E" w:rsidR="0052211A" w:rsidRDefault="0052211A">
      <w:pPr>
        <w:tabs>
          <w:tab w:val="clear" w:pos="227"/>
          <w:tab w:val="clear" w:pos="454"/>
          <w:tab w:val="clear" w:pos="680"/>
        </w:tabs>
        <w:spacing w:after="160" w:line="259" w:lineRule="auto"/>
      </w:pPr>
    </w:p>
    <w:p w14:paraId="6871A481" w14:textId="77777777" w:rsidR="003B637C" w:rsidRDefault="003B637C" w:rsidP="00DC451E">
      <w:pPr>
        <w:pStyle w:val="ListParagraph"/>
        <w:spacing w:line="480" w:lineRule="auto"/>
        <w:ind w:left="720"/>
      </w:pPr>
    </w:p>
    <w:p w14:paraId="2BAA38AB" w14:textId="77777777" w:rsidR="003B637C" w:rsidRDefault="003B637C" w:rsidP="00DC451E">
      <w:pPr>
        <w:pStyle w:val="ListParagraph"/>
        <w:spacing w:line="480" w:lineRule="auto"/>
        <w:ind w:left="720"/>
      </w:pPr>
    </w:p>
    <w:p w14:paraId="099E438C" w14:textId="77777777" w:rsidR="009B61C4" w:rsidRDefault="009B61C4" w:rsidP="00DC451E">
      <w:pPr>
        <w:pStyle w:val="ListParagraph"/>
        <w:spacing w:line="480" w:lineRule="auto"/>
        <w:ind w:left="720"/>
      </w:pPr>
    </w:p>
    <w:p w14:paraId="6528F46B" w14:textId="77777777" w:rsidR="009B61C4" w:rsidRDefault="009B61C4" w:rsidP="00DC451E">
      <w:pPr>
        <w:pStyle w:val="ListParagraph"/>
        <w:spacing w:line="480" w:lineRule="auto"/>
        <w:ind w:left="720"/>
      </w:pPr>
    </w:p>
    <w:p w14:paraId="1E13C115" w14:textId="77777777" w:rsidR="009B61C4" w:rsidRDefault="009B61C4" w:rsidP="00DC451E">
      <w:pPr>
        <w:pStyle w:val="ListParagraph"/>
        <w:spacing w:line="480" w:lineRule="auto"/>
        <w:ind w:left="720"/>
      </w:pPr>
    </w:p>
    <w:p w14:paraId="5DA6FF97" w14:textId="77777777" w:rsidR="009B61C4" w:rsidRDefault="009B61C4" w:rsidP="00DC451E">
      <w:pPr>
        <w:pStyle w:val="ListParagraph"/>
        <w:spacing w:line="480" w:lineRule="auto"/>
        <w:ind w:left="720"/>
      </w:pPr>
    </w:p>
    <w:p w14:paraId="5ACB9C79" w14:textId="462B96B5" w:rsidR="00DC451E" w:rsidRPr="009B61C4" w:rsidRDefault="001D166A" w:rsidP="009C214D">
      <w:pPr>
        <w:tabs>
          <w:tab w:val="clear" w:pos="227"/>
          <w:tab w:val="clear" w:pos="454"/>
          <w:tab w:val="clear" w:pos="680"/>
          <w:tab w:val="left" w:pos="2131"/>
        </w:tabs>
        <w:spacing w:after="160" w:line="259" w:lineRule="auto"/>
        <w:rPr>
          <w:color w:val="002664" w:themeColor="accent1"/>
        </w:rPr>
      </w:pPr>
      <w:r>
        <w:rPr>
          <w:color w:val="002664" w:themeColor="accent1"/>
        </w:rPr>
        <w:tab/>
      </w:r>
    </w:p>
    <w:p w14:paraId="37C613B6" w14:textId="77777777" w:rsidR="00DC451E" w:rsidRDefault="00DC451E">
      <w:pPr>
        <w:tabs>
          <w:tab w:val="clear" w:pos="227"/>
          <w:tab w:val="clear" w:pos="454"/>
          <w:tab w:val="clear" w:pos="680"/>
        </w:tabs>
        <w:spacing w:after="160" w:line="259" w:lineRule="auto"/>
      </w:pPr>
    </w:p>
    <w:p w14:paraId="75C7466E" w14:textId="77777777" w:rsidR="00DC451E" w:rsidRDefault="00DC451E">
      <w:pPr>
        <w:tabs>
          <w:tab w:val="clear" w:pos="227"/>
          <w:tab w:val="clear" w:pos="454"/>
          <w:tab w:val="clear" w:pos="680"/>
        </w:tabs>
        <w:spacing w:after="160" w:line="259" w:lineRule="auto"/>
      </w:pPr>
    </w:p>
    <w:p w14:paraId="272FC0C3" w14:textId="77777777" w:rsidR="00DC451E" w:rsidRDefault="00DC451E">
      <w:pPr>
        <w:tabs>
          <w:tab w:val="clear" w:pos="227"/>
          <w:tab w:val="clear" w:pos="454"/>
          <w:tab w:val="clear" w:pos="680"/>
        </w:tabs>
        <w:spacing w:after="160" w:line="259" w:lineRule="auto"/>
      </w:pPr>
    </w:p>
    <w:p w14:paraId="7BE93F6F" w14:textId="77777777" w:rsidR="00DC451E" w:rsidRDefault="00DC451E">
      <w:pPr>
        <w:tabs>
          <w:tab w:val="clear" w:pos="227"/>
          <w:tab w:val="clear" w:pos="454"/>
          <w:tab w:val="clear" w:pos="680"/>
        </w:tabs>
        <w:spacing w:after="160" w:line="259" w:lineRule="auto"/>
      </w:pPr>
    </w:p>
    <w:p w14:paraId="581AEEDC" w14:textId="77777777" w:rsidR="00DC451E" w:rsidRDefault="00DC451E">
      <w:pPr>
        <w:tabs>
          <w:tab w:val="clear" w:pos="227"/>
          <w:tab w:val="clear" w:pos="454"/>
          <w:tab w:val="clear" w:pos="680"/>
        </w:tabs>
        <w:spacing w:after="160" w:line="259" w:lineRule="auto"/>
      </w:pPr>
    </w:p>
    <w:p w14:paraId="3D9F62BC" w14:textId="77777777" w:rsidR="00DC451E" w:rsidRDefault="00DC451E">
      <w:pPr>
        <w:tabs>
          <w:tab w:val="clear" w:pos="227"/>
          <w:tab w:val="clear" w:pos="454"/>
          <w:tab w:val="clear" w:pos="680"/>
        </w:tabs>
        <w:spacing w:after="160" w:line="259" w:lineRule="auto"/>
      </w:pPr>
    </w:p>
    <w:p w14:paraId="3C642751" w14:textId="77777777" w:rsidR="00DC451E" w:rsidRDefault="00DC451E">
      <w:pPr>
        <w:tabs>
          <w:tab w:val="clear" w:pos="227"/>
          <w:tab w:val="clear" w:pos="454"/>
          <w:tab w:val="clear" w:pos="680"/>
        </w:tabs>
        <w:spacing w:after="160" w:line="259" w:lineRule="auto"/>
      </w:pPr>
    </w:p>
    <w:p w14:paraId="4E97FE74" w14:textId="77777777" w:rsidR="00DC451E" w:rsidRDefault="00DC451E">
      <w:pPr>
        <w:tabs>
          <w:tab w:val="clear" w:pos="227"/>
          <w:tab w:val="clear" w:pos="454"/>
          <w:tab w:val="clear" w:pos="680"/>
        </w:tabs>
        <w:spacing w:after="160" w:line="259" w:lineRule="auto"/>
      </w:pPr>
    </w:p>
    <w:p w14:paraId="432A471B" w14:textId="77777777" w:rsidR="00DC451E" w:rsidRDefault="00DC451E">
      <w:pPr>
        <w:tabs>
          <w:tab w:val="clear" w:pos="227"/>
          <w:tab w:val="clear" w:pos="454"/>
          <w:tab w:val="clear" w:pos="680"/>
        </w:tabs>
        <w:spacing w:after="160" w:line="259" w:lineRule="auto"/>
      </w:pPr>
    </w:p>
    <w:p w14:paraId="17564D1F" w14:textId="77777777" w:rsidR="00DC451E" w:rsidRDefault="00DC451E">
      <w:pPr>
        <w:tabs>
          <w:tab w:val="clear" w:pos="227"/>
          <w:tab w:val="clear" w:pos="454"/>
          <w:tab w:val="clear" w:pos="680"/>
        </w:tabs>
        <w:spacing w:after="160" w:line="259" w:lineRule="auto"/>
      </w:pPr>
    </w:p>
    <w:p w14:paraId="4A1A69C2" w14:textId="77777777" w:rsidR="00DC451E" w:rsidRDefault="00DC451E">
      <w:pPr>
        <w:tabs>
          <w:tab w:val="clear" w:pos="227"/>
          <w:tab w:val="clear" w:pos="454"/>
          <w:tab w:val="clear" w:pos="680"/>
        </w:tabs>
        <w:spacing w:after="160" w:line="259" w:lineRule="auto"/>
      </w:pPr>
    </w:p>
    <w:p w14:paraId="169AFBE0" w14:textId="77777777" w:rsidR="00DC451E" w:rsidRDefault="00DC451E">
      <w:pPr>
        <w:tabs>
          <w:tab w:val="clear" w:pos="227"/>
          <w:tab w:val="clear" w:pos="454"/>
          <w:tab w:val="clear" w:pos="680"/>
        </w:tabs>
        <w:spacing w:after="160" w:line="259" w:lineRule="auto"/>
      </w:pPr>
    </w:p>
    <w:p w14:paraId="4D92D2F2" w14:textId="77777777" w:rsidR="00DC451E" w:rsidRDefault="00DC451E">
      <w:pPr>
        <w:tabs>
          <w:tab w:val="clear" w:pos="227"/>
          <w:tab w:val="clear" w:pos="454"/>
          <w:tab w:val="clear" w:pos="680"/>
        </w:tabs>
        <w:spacing w:after="160" w:line="259" w:lineRule="auto"/>
      </w:pPr>
    </w:p>
    <w:p w14:paraId="787CF79E" w14:textId="77777777" w:rsidR="00DC451E" w:rsidRDefault="00DC451E">
      <w:pPr>
        <w:tabs>
          <w:tab w:val="clear" w:pos="227"/>
          <w:tab w:val="clear" w:pos="454"/>
          <w:tab w:val="clear" w:pos="680"/>
        </w:tabs>
        <w:spacing w:after="160" w:line="259" w:lineRule="auto"/>
      </w:pPr>
    </w:p>
    <w:p w14:paraId="7090DC36" w14:textId="77777777" w:rsidR="00DC451E" w:rsidRDefault="00DC451E">
      <w:pPr>
        <w:tabs>
          <w:tab w:val="clear" w:pos="227"/>
          <w:tab w:val="clear" w:pos="454"/>
          <w:tab w:val="clear" w:pos="680"/>
        </w:tabs>
        <w:spacing w:after="160" w:line="259" w:lineRule="auto"/>
      </w:pPr>
    </w:p>
    <w:bookmarkStart w:id="94" w:name="_Hlk100050852" w:displacedByCustomXml="next"/>
    <w:sdt>
      <w:sdtPr>
        <w:id w:val="101378584"/>
        <w:lock w:val="sdtContentLocked"/>
        <w:placeholder>
          <w:docPart w:val="DefaultPlaceholder_-1854013440"/>
        </w:placeholder>
        <w:group/>
      </w:sdtPr>
      <w:sdtContent>
        <w:p w14:paraId="79DAC24B" w14:textId="3F30BCA4" w:rsidR="006E30DC" w:rsidRDefault="00C43E18">
          <w:pPr>
            <w:tabs>
              <w:tab w:val="clear" w:pos="227"/>
              <w:tab w:val="clear" w:pos="454"/>
              <w:tab w:val="clear" w:pos="680"/>
            </w:tabs>
            <w:spacing w:after="160" w:line="259" w:lineRule="auto"/>
          </w:pPr>
          <w:r w:rsidRPr="00C43E18">
            <w:rPr>
              <w:noProof/>
            </w:rPr>
            <w:drawing>
              <wp:anchor distT="0" distB="0" distL="114300" distR="114300" simplePos="0" relativeHeight="251658241" behindDoc="1" locked="1" layoutInCell="1" allowOverlap="1" wp14:anchorId="61E56FFB" wp14:editId="5B0A841B">
                <wp:simplePos x="0" y="0"/>
                <wp:positionH relativeFrom="page">
                  <wp:align>left</wp:align>
                </wp:positionH>
                <wp:positionV relativeFrom="page">
                  <wp:align>top</wp:align>
                </wp:positionV>
                <wp:extent cx="7559675" cy="10692130"/>
                <wp:effectExtent l="0" t="0" r="3175"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7560000" cy="10692544"/>
                        </a:xfrm>
                        <a:prstGeom prst="rect">
                          <a:avLst/>
                        </a:prstGeom>
                      </pic:spPr>
                    </pic:pic>
                  </a:graphicData>
                </a:graphic>
                <wp14:sizeRelH relativeFrom="margin">
                  <wp14:pctWidth>0</wp14:pctWidth>
                </wp14:sizeRelH>
                <wp14:sizeRelV relativeFrom="margin">
                  <wp14:pctHeight>0</wp14:pctHeight>
                </wp14:sizeRelV>
              </wp:anchor>
            </w:drawing>
          </w:r>
          <w:r w:rsidR="0092334A" w:rsidRPr="0092334A">
            <w:rPr>
              <w:noProof/>
            </w:rPr>
            <mc:AlternateContent>
              <mc:Choice Requires="wpg">
                <w:drawing>
                  <wp:anchor distT="0" distB="0" distL="114300" distR="114300" simplePos="0" relativeHeight="251658240" behindDoc="1" locked="1" layoutInCell="1" allowOverlap="1" wp14:anchorId="60518C9D" wp14:editId="59462880">
                    <wp:simplePos x="0" y="0"/>
                    <wp:positionH relativeFrom="page">
                      <wp:align>left</wp:align>
                    </wp:positionH>
                    <wp:positionV relativeFrom="page">
                      <wp:align>bottom</wp:align>
                    </wp:positionV>
                    <wp:extent cx="10692000" cy="3085200"/>
                    <wp:effectExtent l="0" t="0" r="0" b="1270"/>
                    <wp:wrapNone/>
                    <wp:docPr id="91" name="Group 12"/>
                    <wp:cNvGraphicFramePr/>
                    <a:graphic xmlns:a="http://schemas.openxmlformats.org/drawingml/2006/main">
                      <a:graphicData uri="http://schemas.microsoft.com/office/word/2010/wordprocessingGroup">
                        <wpg:wgp>
                          <wpg:cNvGrpSpPr/>
                          <wpg:grpSpPr>
                            <a:xfrm>
                              <a:off x="0" y="0"/>
                              <a:ext cx="10692000" cy="3085200"/>
                              <a:chOff x="0" y="-266672"/>
                              <a:chExt cx="10692000" cy="3085104"/>
                            </a:xfrm>
                          </wpg:grpSpPr>
                          <wps:wsp>
                            <wps:cNvPr id="92" name="Rectangle 92"/>
                            <wps:cNvSpPr/>
                            <wps:spPr>
                              <a:xfrm>
                                <a:off x="0" y="-266672"/>
                                <a:ext cx="10692000" cy="1532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Rectangle 95"/>
                            <wps:cNvSpPr/>
                            <wps:spPr>
                              <a:xfrm>
                                <a:off x="0" y="2638432"/>
                                <a:ext cx="18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B526D06" id="Group 12" o:spid="_x0000_s1026" style="position:absolute;margin-left:0;margin-top:0;width:841.9pt;height:242.95pt;z-index:-251658240;mso-position-horizontal:left;mso-position-horizontal-relative:page;mso-position-vertical:bottom;mso-position-vertical-relative:page;mso-width-relative:margin;mso-height-relative:margin" coordorigin=",-2666" coordsize="106920,30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">
                    <v:rect id="Rectangle 92" o:spid="_x0000_s1027" style="position:absolute;top:-2666;width:106920;height:15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" fillcolor="white [3212]" stroked="f" strokeweight="1pt"/>
                    <v:rect id="Rectangle 95" o:spid="_x0000_s1028" style="position:absolute;top:2638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" fillcolor="white [3212]" stroked="f" strokeweight="1pt"/>
                    <w10:wrap anchorx="page" anchory="page"/>
                    <w10:anchorlock/>
                  </v:group>
                </w:pict>
              </mc:Fallback>
            </mc:AlternateContent>
          </w:r>
        </w:p>
      </w:sdtContent>
    </w:sdt>
    <w:bookmarkEnd w:id="94" w:displacedByCustomXml="prev"/>
    <w:sdt>
      <w:sdtPr>
        <w:rPr>
          <w:spacing w:val="-2"/>
        </w:rPr>
        <w:id w:val="764262873"/>
        <w:placeholder>
          <w:docPart w:val="DefaultPlaceholder_-1854013440"/>
        </w:placeholder>
        <w15:appearance w15:val="hidden"/>
      </w:sdtPr>
      <w:sdtContent>
        <w:p w14:paraId="2067B7BD" w14:textId="5DAECFFA" w:rsidR="006E30DC" w:rsidRDefault="00FA5E2C" w:rsidP="00602813">
          <w:r>
            <w:rPr>
              <w:spacing w:val="-2"/>
            </w:rPr>
            <w:t xml:space="preserve">   </w:t>
          </w:r>
        </w:p>
      </w:sdtContent>
    </w:sdt>
    <w:p w14:paraId="548D3BC3" w14:textId="48D16D77" w:rsidR="006E30DC" w:rsidRPr="009C214D" w:rsidRDefault="00E80104" w:rsidP="009C214D">
      <w:pPr>
        <w:pStyle w:val="EndPageContact"/>
        <w:framePr w:wrap="around" w:x="968" w:y="4494"/>
        <w:rPr>
          <w:color w:val="FFFFFF" w:themeColor="background1"/>
          <w:sz w:val="52"/>
          <w:szCs w:val="40"/>
        </w:rPr>
      </w:pPr>
      <w:r w:rsidRPr="009C214D">
        <w:rPr>
          <w:color w:val="FFFFFF" w:themeColor="background1"/>
          <w:sz w:val="52"/>
          <w:szCs w:val="40"/>
        </w:rPr>
        <w:t>Model Policy for Workplace Adjustments</w:t>
      </w:r>
    </w:p>
    <w:sectPr w:rsidR="006E30DC" w:rsidRPr="009C214D" w:rsidSect="007F3B84">
      <w:endnotePr>
        <w:numFmt w:val="decimal"/>
      </w:endnotePr>
      <w:pgSz w:w="11906" w:h="16838" w:code="9"/>
      <w:pgMar w:top="1701" w:right="1701" w:bottom="1701" w:left="1701" w:header="3458"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FD3E8" w14:textId="77777777" w:rsidR="00E6542C" w:rsidRDefault="00E6542C" w:rsidP="00B96388">
      <w:r>
        <w:separator/>
      </w:r>
    </w:p>
  </w:endnote>
  <w:endnote w:type="continuationSeparator" w:id="0">
    <w:p w14:paraId="6622E420" w14:textId="77777777" w:rsidR="00E6542C" w:rsidRDefault="00E6542C" w:rsidP="00B96388">
      <w:r>
        <w:continuationSeparator/>
      </w:r>
    </w:p>
  </w:endnote>
  <w:endnote w:type="continuationNotice" w:id="1">
    <w:p w14:paraId="21148101" w14:textId="77777777" w:rsidR="00E6542C" w:rsidRDefault="00E6542C">
      <w:pPr>
        <w:spacing w:after="0"/>
      </w:pPr>
    </w:p>
  </w:endnote>
  <w:endnote w:id="2">
    <w:p w14:paraId="7ABF50DC" w14:textId="77777777" w:rsidR="009B61C4" w:rsidRPr="009B61C4" w:rsidRDefault="009B61C4" w:rsidP="009B61C4">
      <w:pPr>
        <w:pStyle w:val="Heading1"/>
        <w:rPr>
          <w:color w:val="002664" w:themeColor="accent1"/>
          <w:sz w:val="44"/>
          <w:szCs w:val="44"/>
        </w:rPr>
      </w:pPr>
      <w:r w:rsidRPr="009B61C4">
        <w:rPr>
          <w:color w:val="002664" w:themeColor="accent1"/>
          <w:sz w:val="44"/>
          <w:szCs w:val="44"/>
        </w:rPr>
        <w:t>End notes</w:t>
      </w:r>
    </w:p>
    <w:p w14:paraId="7C80F837" w14:textId="77777777" w:rsidR="009B61C4" w:rsidRDefault="009B61C4" w:rsidP="00DC451E">
      <w:pPr>
        <w:pStyle w:val="EndnoteText"/>
      </w:pPr>
    </w:p>
    <w:p w14:paraId="5C01A192" w14:textId="60D5934E" w:rsidR="00DC451E" w:rsidRDefault="00DC451E" w:rsidP="00DC451E">
      <w:pPr>
        <w:pStyle w:val="EndnoteText"/>
      </w:pPr>
      <w:r>
        <w:rPr>
          <w:rStyle w:val="EndnoteReference"/>
        </w:rPr>
        <w:endnoteRef/>
      </w:r>
      <w:r>
        <w:t xml:space="preserve"> </w:t>
      </w:r>
      <w:hyperlink r:id="rId1" w:history="1">
        <w:r w:rsidRPr="00F17145">
          <w:rPr>
            <w:rStyle w:val="Hyperlink"/>
            <w:rFonts w:eastAsiaTheme="minorEastAsia"/>
            <w:i/>
            <w:iCs/>
            <w:color w:val="auto"/>
            <w:lang w:eastAsia="zh-CN"/>
          </w:rPr>
          <w:t>Disability Discrimination Act 1992</w:t>
        </w:r>
      </w:hyperlink>
      <w:r w:rsidRPr="00315AF5">
        <w:rPr>
          <w:rFonts w:eastAsiaTheme="minorEastAsia"/>
          <w:color w:val="000000" w:themeColor="text1"/>
          <w:lang w:eastAsia="zh-CN"/>
        </w:rPr>
        <w:t xml:space="preserve"> </w:t>
      </w:r>
      <w:r w:rsidRPr="000B78F6">
        <w:t xml:space="preserve">(Cth) </w:t>
      </w:r>
      <w:r>
        <w:t xml:space="preserve">s 4 </w:t>
      </w:r>
      <w:r w:rsidRPr="000B78F6">
        <w:t xml:space="preserve">and the </w:t>
      </w:r>
      <w:hyperlink r:id="rId2" w:history="1">
        <w:r w:rsidRPr="00F17145">
          <w:rPr>
            <w:rStyle w:val="Hyperlink"/>
            <w:rFonts w:eastAsiaTheme="minorEastAsia"/>
            <w:i/>
            <w:iCs/>
            <w:color w:val="auto"/>
            <w:lang w:eastAsia="zh-CN"/>
          </w:rPr>
          <w:t>Anti-Discrimination Act 1977</w:t>
        </w:r>
      </w:hyperlink>
      <w:r w:rsidRPr="00F17145">
        <w:rPr>
          <w:rFonts w:eastAsiaTheme="minorEastAsia"/>
          <w:lang w:eastAsia="zh-CN"/>
        </w:rPr>
        <w:t xml:space="preserve"> </w:t>
      </w:r>
      <w:r w:rsidRPr="000B78F6">
        <w:t>(NSW)</w:t>
      </w:r>
      <w:r>
        <w:t xml:space="preserve"> s 4, 49A.</w:t>
      </w:r>
    </w:p>
  </w:endnote>
  <w:endnote w:id="3">
    <w:p w14:paraId="45A039D4" w14:textId="77777777" w:rsidR="00DC451E" w:rsidRPr="00040E15" w:rsidRDefault="00DC451E" w:rsidP="00DC451E">
      <w:pPr>
        <w:pStyle w:val="EndnoteText"/>
      </w:pPr>
      <w:r>
        <w:rPr>
          <w:rStyle w:val="EndnoteReference"/>
        </w:rPr>
        <w:endnoteRef/>
      </w:r>
      <w:r>
        <w:t xml:space="preserve"> </w:t>
      </w:r>
      <w:r>
        <w:rPr>
          <w:i/>
          <w:iCs/>
        </w:rPr>
        <w:t xml:space="preserve">Government Sector Employment Act 2013 </w:t>
      </w:r>
      <w:r>
        <w:t>(NSW) s. 34, 43.</w:t>
      </w:r>
    </w:p>
  </w:endnote>
  <w:endnote w:id="4">
    <w:p w14:paraId="2ED7410D" w14:textId="77777777" w:rsidR="00DC451E" w:rsidRPr="00AE44EE" w:rsidRDefault="00DC451E" w:rsidP="00DC451E">
      <w:pPr>
        <w:pStyle w:val="EndnoteText"/>
      </w:pPr>
      <w:r>
        <w:rPr>
          <w:rStyle w:val="EndnoteReference"/>
        </w:rPr>
        <w:endnoteRef/>
      </w:r>
      <w:r>
        <w:t xml:space="preserve"> </w:t>
      </w:r>
      <w:r>
        <w:rPr>
          <w:i/>
          <w:iCs/>
        </w:rPr>
        <w:t>Disability Discrimination Act 1992</w:t>
      </w:r>
      <w:r>
        <w:t xml:space="preserve"> (</w:t>
      </w:r>
      <w:r>
        <w:t xml:space="preserve">Cth) s 21B and </w:t>
      </w:r>
      <w:r>
        <w:rPr>
          <w:i/>
          <w:iCs/>
        </w:rPr>
        <w:t xml:space="preserve">Anti-Discrimination Act 1977 </w:t>
      </w:r>
      <w:r>
        <w:t>(NSW) s 49D.</w:t>
      </w:r>
    </w:p>
  </w:endnote>
  <w:endnote w:id="5">
    <w:p w14:paraId="12E74AB2" w14:textId="70597349" w:rsidR="00DC451E" w:rsidRPr="00251E1F" w:rsidRDefault="00DC451E" w:rsidP="00DC451E">
      <w:pPr>
        <w:pStyle w:val="EndnoteText"/>
      </w:pPr>
      <w:r>
        <w:rPr>
          <w:rStyle w:val="EndnoteReference"/>
        </w:rPr>
        <w:endnoteRef/>
      </w:r>
      <w:r>
        <w:rPr>
          <w:i/>
          <w:iCs/>
        </w:rPr>
        <w:t xml:space="preserve">Disability Discrimination Act 1992 </w:t>
      </w:r>
      <w:r w:rsidRPr="00F25BC9">
        <w:t>(</w:t>
      </w:r>
      <w:r w:rsidRPr="00F25BC9">
        <w:t>Cth)</w:t>
      </w:r>
      <w:r>
        <w:rPr>
          <w:i/>
          <w:iCs/>
        </w:rPr>
        <w:t xml:space="preserve"> </w:t>
      </w:r>
      <w:r>
        <w:t xml:space="preserve">s 11 and </w:t>
      </w:r>
      <w:r>
        <w:rPr>
          <w:i/>
          <w:iCs/>
        </w:rPr>
        <w:t xml:space="preserve">Anti-Discrimination Act 1977 </w:t>
      </w:r>
      <w:r w:rsidRPr="00F25BC9">
        <w:t>(NSW)</w:t>
      </w:r>
      <w:r>
        <w:rPr>
          <w:i/>
          <w:iCs/>
        </w:rPr>
        <w:t xml:space="preserve"> </w:t>
      </w:r>
      <w:r>
        <w:t>s 49C.</w:t>
      </w:r>
    </w:p>
  </w:endnote>
  <w:endnote w:id="6">
    <w:p w14:paraId="4E294044" w14:textId="77777777" w:rsidR="00DC451E" w:rsidRPr="00565B0C" w:rsidRDefault="00DC451E" w:rsidP="00DC451E">
      <w:pPr>
        <w:pStyle w:val="EndnoteText"/>
      </w:pPr>
      <w:r>
        <w:rPr>
          <w:rStyle w:val="EndnoteReference"/>
        </w:rPr>
        <w:endnoteRef/>
      </w:r>
      <w:r>
        <w:t xml:space="preserve"> </w:t>
      </w:r>
      <w:r>
        <w:rPr>
          <w:i/>
          <w:iCs/>
        </w:rPr>
        <w:t xml:space="preserve">Disability Discrimination Act 1992 </w:t>
      </w:r>
      <w:r>
        <w:t>(</w:t>
      </w:r>
      <w:r>
        <w:t xml:space="preserve">Cth) s 11(1) and </w:t>
      </w:r>
      <w:r>
        <w:rPr>
          <w:i/>
          <w:iCs/>
        </w:rPr>
        <w:t>Anti-Discrimination Act 1977</w:t>
      </w:r>
      <w:r>
        <w:t xml:space="preserve"> (NSW) s 49C.</w:t>
      </w:r>
    </w:p>
  </w:endnote>
  <w:endnote w:id="7">
    <w:p w14:paraId="1F9353FC" w14:textId="77777777" w:rsidR="00DC451E" w:rsidRPr="00040E15" w:rsidRDefault="00DC451E" w:rsidP="00DC451E">
      <w:pPr>
        <w:pStyle w:val="EndnoteText"/>
      </w:pPr>
      <w:r>
        <w:rPr>
          <w:rStyle w:val="EndnoteReference"/>
        </w:rPr>
        <w:endnoteRef/>
      </w:r>
      <w:r>
        <w:t xml:space="preserve"> </w:t>
      </w:r>
      <w:r>
        <w:rPr>
          <w:i/>
          <w:iCs/>
        </w:rPr>
        <w:t xml:space="preserve">Disability Discrimination Act 1992 </w:t>
      </w:r>
      <w:r>
        <w:t>(</w:t>
      </w:r>
      <w:r>
        <w:t xml:space="preserve">Cth) s 4, 5(2), 6(2), 21A. </w:t>
      </w:r>
    </w:p>
  </w:endnote>
  <w:endnote w:id="8">
    <w:p w14:paraId="7209B7DF" w14:textId="77777777" w:rsidR="00DC451E" w:rsidRPr="00AE44EE" w:rsidRDefault="00DC451E" w:rsidP="00DC451E">
      <w:pPr>
        <w:pStyle w:val="EndnoteText"/>
      </w:pPr>
      <w:r>
        <w:rPr>
          <w:rStyle w:val="EndnoteReference"/>
        </w:rPr>
        <w:endnoteRef/>
      </w:r>
      <w:r>
        <w:t xml:space="preserve"> </w:t>
      </w:r>
      <w:r>
        <w:rPr>
          <w:i/>
          <w:iCs/>
        </w:rPr>
        <w:t xml:space="preserve">Disability Discrimination Act 1992 </w:t>
      </w:r>
      <w:r>
        <w:t>(</w:t>
      </w:r>
      <w:r>
        <w:t xml:space="preserve">Cth) s 4, 11. </w:t>
      </w:r>
    </w:p>
  </w:endnote>
  <w:endnote w:id="9">
    <w:p w14:paraId="79DFD13B" w14:textId="77777777" w:rsidR="00DC451E" w:rsidRPr="00565B0C" w:rsidRDefault="00DC451E" w:rsidP="00DC451E">
      <w:pPr>
        <w:pStyle w:val="EndnoteText"/>
      </w:pPr>
      <w:r>
        <w:rPr>
          <w:rStyle w:val="EndnoteReference"/>
        </w:rPr>
        <w:endnoteRef/>
      </w:r>
      <w:r>
        <w:t xml:space="preserve"> </w:t>
      </w:r>
      <w:r>
        <w:rPr>
          <w:i/>
          <w:iCs/>
        </w:rPr>
        <w:t>Anti-Discrimination Act 1997</w:t>
      </w:r>
      <w:r>
        <w:t xml:space="preserve"> (NSW) s 49B(1)(b).</w:t>
      </w:r>
    </w:p>
  </w:endnote>
  <w:endnote w:id="10">
    <w:p w14:paraId="1A6AC1F1" w14:textId="77777777" w:rsidR="00DC451E" w:rsidRPr="00952D83" w:rsidRDefault="00DC451E" w:rsidP="00DC451E">
      <w:pPr>
        <w:pStyle w:val="EndnoteText"/>
      </w:pPr>
      <w:r>
        <w:rPr>
          <w:rStyle w:val="EndnoteReference"/>
        </w:rPr>
        <w:endnoteRef/>
      </w:r>
      <w:r>
        <w:t xml:space="preserve"> </w:t>
      </w:r>
      <w:r>
        <w:rPr>
          <w:i/>
          <w:iCs/>
        </w:rPr>
        <w:t xml:space="preserve">Work Health and Safety Act 2011 </w:t>
      </w:r>
      <w:r>
        <w:t>(NSW) s 8.</w:t>
      </w:r>
    </w:p>
  </w:endnote>
  <w:endnote w:id="11">
    <w:p w14:paraId="0C9EF79F" w14:textId="77777777" w:rsidR="00DC451E" w:rsidRPr="00565B0C" w:rsidRDefault="00DC451E" w:rsidP="00DC451E">
      <w:pPr>
        <w:pStyle w:val="EndnoteText"/>
      </w:pPr>
      <w:r>
        <w:rPr>
          <w:rStyle w:val="EndnoteReference"/>
        </w:rPr>
        <w:endnoteRef/>
      </w:r>
      <w:r>
        <w:t xml:space="preserve"> </w:t>
      </w:r>
      <w:r>
        <w:rPr>
          <w:i/>
          <w:iCs/>
        </w:rPr>
        <w:t xml:space="preserve">Disability Discrimination Act 1992 </w:t>
      </w:r>
      <w:r>
        <w:t>(</w:t>
      </w:r>
      <w:r>
        <w:t>Cth) s 13.</w:t>
      </w:r>
    </w:p>
  </w:endnote>
  <w:endnote w:id="12">
    <w:p w14:paraId="498E43A9" w14:textId="4FF2CF70" w:rsidR="00DC451E" w:rsidRPr="00CC1349" w:rsidRDefault="00DC451E" w:rsidP="00DC451E">
      <w:pPr>
        <w:pStyle w:val="EndnoteText"/>
      </w:pPr>
      <w:r>
        <w:rPr>
          <w:rStyle w:val="EndnoteReference"/>
        </w:rPr>
        <w:endnoteRef/>
      </w:r>
      <w:r>
        <w:t xml:space="preserve"> </w:t>
      </w:r>
      <w:r>
        <w:rPr>
          <w:i/>
          <w:iCs/>
        </w:rPr>
        <w:t>Disability Discrimination Act 1992</w:t>
      </w:r>
      <w:r>
        <w:t xml:space="preserve"> (</w:t>
      </w:r>
      <w:r>
        <w:t>Cth) s 5(2)(b)</w:t>
      </w:r>
      <w:r w:rsidR="0012234F">
        <w:t>. See also s</w:t>
      </w:r>
      <w:r>
        <w:t xml:space="preserve"> 6(2)(b).</w:t>
      </w:r>
    </w:p>
  </w:endnote>
  <w:endnote w:id="13">
    <w:p w14:paraId="71C68D5F" w14:textId="77777777" w:rsidR="00DC451E" w:rsidRPr="00091632" w:rsidRDefault="00DC451E" w:rsidP="00DC451E">
      <w:pPr>
        <w:pStyle w:val="EndnoteText"/>
      </w:pPr>
      <w:r>
        <w:rPr>
          <w:rStyle w:val="EndnoteReference"/>
        </w:rPr>
        <w:endnoteRef/>
      </w:r>
      <w:r>
        <w:t xml:space="preserve"> </w:t>
      </w:r>
      <w:r>
        <w:rPr>
          <w:i/>
          <w:iCs/>
        </w:rPr>
        <w:t>Anti-Discrimination Act 1977</w:t>
      </w:r>
      <w:r>
        <w:t xml:space="preserve"> (NSW) s 49D</w:t>
      </w:r>
    </w:p>
  </w:endnote>
  <w:endnote w:id="14">
    <w:p w14:paraId="692A73B0" w14:textId="77777777" w:rsidR="00DC451E" w:rsidRPr="00091632" w:rsidRDefault="00DC451E" w:rsidP="00DC451E">
      <w:pPr>
        <w:pStyle w:val="EndnoteText"/>
      </w:pPr>
      <w:r>
        <w:rPr>
          <w:rStyle w:val="EndnoteReference"/>
        </w:rPr>
        <w:endnoteRef/>
      </w:r>
      <w:r>
        <w:t xml:space="preserve"> </w:t>
      </w:r>
      <w:r>
        <w:rPr>
          <w:i/>
          <w:iCs/>
        </w:rPr>
        <w:t xml:space="preserve">Disability Discrimination Act 1992 </w:t>
      </w:r>
      <w:r w:rsidRPr="00FA7025">
        <w:t>(</w:t>
      </w:r>
      <w:r w:rsidRPr="00FA7025">
        <w:t>Cth)</w:t>
      </w:r>
      <w:r>
        <w:t xml:space="preserve"> s 21B and </w:t>
      </w:r>
      <w:r>
        <w:rPr>
          <w:i/>
          <w:iCs/>
        </w:rPr>
        <w:t xml:space="preserve">Anti-Discrimination Act 1977 </w:t>
      </w:r>
      <w:r w:rsidRPr="00FA7025">
        <w:t>(NSW)</w:t>
      </w:r>
      <w:r>
        <w:rPr>
          <w:i/>
          <w:iCs/>
        </w:rPr>
        <w:t xml:space="preserve">  </w:t>
      </w:r>
      <w:r>
        <w:t>s 49D(4)(b).</w:t>
      </w:r>
    </w:p>
  </w:endnote>
  <w:endnote w:id="15">
    <w:p w14:paraId="4D11AAC2" w14:textId="003E45F0" w:rsidR="00361947" w:rsidRDefault="00361947">
      <w:pPr>
        <w:pStyle w:val="EndnoteText"/>
      </w:pPr>
      <w:r>
        <w:rPr>
          <w:rStyle w:val="EndnoteReference"/>
        </w:rPr>
        <w:endnoteRef/>
      </w:r>
      <w:r>
        <w:t xml:space="preserve"> </w:t>
      </w:r>
      <w:r>
        <w:rPr>
          <w:i/>
          <w:iCs/>
        </w:rPr>
        <w:t>Disability Discrimination Act 1992</w:t>
      </w:r>
      <w:r>
        <w:t xml:space="preserve"> (</w:t>
      </w:r>
      <w:r>
        <w:t xml:space="preserve">Cth) s 21A and </w:t>
      </w:r>
      <w:r>
        <w:rPr>
          <w:i/>
          <w:iCs/>
        </w:rPr>
        <w:t xml:space="preserve">Anti-Discrimination Act 1977 </w:t>
      </w:r>
      <w:r w:rsidRPr="00FA7025">
        <w:t>(NSW)</w:t>
      </w:r>
      <w:r>
        <w:rPr>
          <w:i/>
          <w:iCs/>
        </w:rPr>
        <w:t xml:space="preserve"> </w:t>
      </w:r>
      <w:r>
        <w:t>s.49D(4)(a).</w:t>
      </w:r>
      <w:r>
        <w:rPr>
          <w:i/>
          <w:iCs/>
        </w:rPr>
        <w:t xml:space="preserve"> </w:t>
      </w:r>
    </w:p>
  </w:endnote>
  <w:endnote w:id="16">
    <w:p w14:paraId="1CA522A6" w14:textId="5EE04C1F" w:rsidR="00DC451E" w:rsidRPr="00CC61F5" w:rsidRDefault="00DC451E" w:rsidP="00DC451E">
      <w:pPr>
        <w:pStyle w:val="EndnoteText"/>
      </w:pPr>
      <w:r>
        <w:rPr>
          <w:rStyle w:val="EndnoteReference"/>
        </w:rPr>
        <w:endnoteRef/>
      </w:r>
      <w:r>
        <w:t xml:space="preserve"> </w:t>
      </w:r>
      <w:r>
        <w:rPr>
          <w:i/>
          <w:iCs/>
        </w:rPr>
        <w:t>Disability Discrimination Act 1992</w:t>
      </w:r>
      <w:r>
        <w:t xml:space="preserve"> (</w:t>
      </w:r>
      <w:r>
        <w:t>Cth) s 7</w:t>
      </w:r>
      <w:r w:rsidR="004C2180">
        <w:t xml:space="preserve"> and </w:t>
      </w:r>
      <w:r w:rsidR="004C2180">
        <w:rPr>
          <w:i/>
          <w:iCs/>
        </w:rPr>
        <w:t xml:space="preserve">Anti-Discrimination Act 1977 </w:t>
      </w:r>
      <w:r w:rsidR="004C2180" w:rsidRPr="002D07DC">
        <w:t xml:space="preserve">(NSW) </w:t>
      </w:r>
      <w:r w:rsidR="004C2180" w:rsidRPr="00D70E55">
        <w:t xml:space="preserve"> </w:t>
      </w:r>
      <w:r w:rsidR="004C2180">
        <w:t>s 49B</w:t>
      </w:r>
      <w:r>
        <w:t xml:space="preserve">. </w:t>
      </w:r>
    </w:p>
  </w:endnote>
  <w:endnote w:id="17">
    <w:p w14:paraId="062EE983" w14:textId="77777777" w:rsidR="00DC451E" w:rsidRDefault="00DC451E" w:rsidP="00DC451E">
      <w:pPr>
        <w:pStyle w:val="EndnoteText"/>
      </w:pPr>
      <w:r>
        <w:rPr>
          <w:rStyle w:val="EndnoteReference"/>
        </w:rPr>
        <w:endnoteRef/>
      </w:r>
      <w:r>
        <w:t xml:space="preserve"> </w:t>
      </w:r>
      <w:r>
        <w:rPr>
          <w:i/>
          <w:iCs/>
        </w:rPr>
        <w:t>Disability Discrimination Act 1992</w:t>
      </w:r>
      <w:r>
        <w:t xml:space="preserve"> (</w:t>
      </w:r>
      <w:r>
        <w:t>Cth) s 4.</w:t>
      </w:r>
    </w:p>
  </w:endnote>
  <w:endnote w:id="18">
    <w:p w14:paraId="5CBB1902" w14:textId="46517173" w:rsidR="00C7681B" w:rsidRPr="00C7681B" w:rsidRDefault="00C7681B">
      <w:pPr>
        <w:pStyle w:val="EndnoteText"/>
      </w:pPr>
      <w:r>
        <w:rPr>
          <w:rStyle w:val="EndnoteReference"/>
        </w:rPr>
        <w:endnoteRef/>
      </w:r>
      <w:r>
        <w:t xml:space="preserve"> </w:t>
      </w:r>
      <w:r>
        <w:rPr>
          <w:i/>
          <w:iCs/>
        </w:rPr>
        <w:t xml:space="preserve">Anti-Discrimination Act 1977 </w:t>
      </w:r>
      <w:r>
        <w:t>s.4.</w:t>
      </w:r>
    </w:p>
  </w:endnote>
  <w:endnote w:id="19">
    <w:p w14:paraId="50C10AB3" w14:textId="5A566C8A" w:rsidR="00DC451E" w:rsidRPr="00CC61F5" w:rsidRDefault="00DC451E" w:rsidP="00DC451E">
      <w:pPr>
        <w:pStyle w:val="EndnoteText"/>
      </w:pPr>
      <w:r>
        <w:rPr>
          <w:rStyle w:val="EndnoteReference"/>
        </w:rPr>
        <w:endnoteRef/>
      </w:r>
      <w:r>
        <w:t xml:space="preserve"> </w:t>
      </w:r>
      <w:r w:rsidR="004C2180">
        <w:rPr>
          <w:i/>
          <w:iCs/>
        </w:rPr>
        <w:t xml:space="preserve">Disability Discrimination Act 1992 </w:t>
      </w:r>
      <w:r w:rsidR="004C2180" w:rsidRPr="00FA7025">
        <w:t>(</w:t>
      </w:r>
      <w:r w:rsidR="004C2180" w:rsidRPr="00FA7025">
        <w:t>Cth)</w:t>
      </w:r>
      <w:r w:rsidR="004C2180">
        <w:t xml:space="preserve"> s 8-9</w:t>
      </w:r>
      <w:r w:rsidR="004C2180">
        <w:rPr>
          <w:i/>
          <w:iCs/>
        </w:rPr>
        <w:t xml:space="preserve"> </w:t>
      </w:r>
      <w:r w:rsidR="004C2180">
        <w:t xml:space="preserve">and </w:t>
      </w:r>
      <w:r>
        <w:rPr>
          <w:i/>
          <w:iCs/>
        </w:rPr>
        <w:t>Anti-Discrimination Act 1977</w:t>
      </w:r>
      <w:r>
        <w:t xml:space="preserve"> (NSW) Part 4B.</w:t>
      </w:r>
    </w:p>
  </w:endnote>
  <w:endnote w:id="20">
    <w:p w14:paraId="18C45324" w14:textId="408EBEF4" w:rsidR="00DC451E" w:rsidRPr="000F5899" w:rsidRDefault="00DC451E" w:rsidP="00DC451E">
      <w:pPr>
        <w:pStyle w:val="EndnoteText"/>
      </w:pPr>
      <w:r>
        <w:rPr>
          <w:rStyle w:val="EndnoteReference"/>
        </w:rPr>
        <w:endnoteRef/>
      </w:r>
      <w:r>
        <w:t xml:space="preserve"> </w:t>
      </w:r>
      <w:r>
        <w:rPr>
          <w:i/>
          <w:iCs/>
        </w:rPr>
        <w:t xml:space="preserve">Anti-Discrimination Act 1977 </w:t>
      </w:r>
      <w:r>
        <w:t>(NSW) s 49S.</w:t>
      </w:r>
    </w:p>
  </w:endnote>
  <w:endnote w:id="21">
    <w:p w14:paraId="3EB644F3" w14:textId="77777777" w:rsidR="00DC451E" w:rsidRPr="00CC1349" w:rsidRDefault="00DC451E" w:rsidP="00DC451E">
      <w:pPr>
        <w:pStyle w:val="EndnoteText"/>
      </w:pPr>
      <w:r>
        <w:rPr>
          <w:rStyle w:val="EndnoteReference"/>
        </w:rPr>
        <w:endnoteRef/>
      </w:r>
      <w:r>
        <w:t xml:space="preserve"> </w:t>
      </w:r>
      <w:r>
        <w:rPr>
          <w:i/>
          <w:iCs/>
        </w:rPr>
        <w:t>Sex Discrimination Act 1984</w:t>
      </w:r>
      <w:r>
        <w:t xml:space="preserve"> (</w:t>
      </w:r>
      <w:r>
        <w:t>Cth) s 7A.</w:t>
      </w:r>
    </w:p>
  </w:endnote>
  <w:endnote w:id="22">
    <w:p w14:paraId="717FF2F2" w14:textId="77777777" w:rsidR="00DC451E" w:rsidRPr="00CC1349" w:rsidRDefault="00DC451E" w:rsidP="00DC451E">
      <w:pPr>
        <w:pStyle w:val="EndnoteText"/>
      </w:pPr>
      <w:r>
        <w:rPr>
          <w:rStyle w:val="EndnoteReference"/>
        </w:rPr>
        <w:endnoteRef/>
      </w:r>
      <w:r>
        <w:t xml:space="preserve"> </w:t>
      </w:r>
      <w:r>
        <w:rPr>
          <w:i/>
          <w:iCs/>
        </w:rPr>
        <w:t>Sex Discrimination Act 1984</w:t>
      </w:r>
      <w:r>
        <w:t xml:space="preserve"> (</w:t>
      </w:r>
      <w:r>
        <w:t>Cth) s 4A.</w:t>
      </w:r>
    </w:p>
  </w:endnote>
  <w:endnote w:id="23">
    <w:p w14:paraId="68E3F80C" w14:textId="77777777" w:rsidR="00DC451E" w:rsidRPr="00DF7692" w:rsidRDefault="00DC451E" w:rsidP="00DC451E">
      <w:pPr>
        <w:pStyle w:val="EndnoteText"/>
        <w:rPr>
          <w:rFonts w:cs="Open Sans"/>
        </w:rPr>
      </w:pPr>
      <w:r>
        <w:rPr>
          <w:rStyle w:val="EndnoteReference"/>
        </w:rPr>
        <w:endnoteRef/>
      </w:r>
      <w:r w:rsidRPr="00FA7025">
        <w:rPr>
          <w:rFonts w:cs="Open Sans"/>
          <w:sz w:val="22"/>
          <w:szCs w:val="22"/>
        </w:rPr>
        <w:t xml:space="preserve"> </w:t>
      </w:r>
      <w:r w:rsidRPr="00F17145">
        <w:rPr>
          <w:rStyle w:val="cf01"/>
          <w:rFonts w:ascii="Open Sans" w:hAnsi="Open Sans" w:cs="Open Sans"/>
          <w:sz w:val="20"/>
          <w:szCs w:val="20"/>
        </w:rPr>
        <w:t xml:space="preserve">Work Health and Safety Act 2011 (NSW) </w:t>
      </w:r>
      <w:r w:rsidRPr="00F17145">
        <w:rPr>
          <w:rStyle w:val="cf01"/>
          <w:rFonts w:ascii="Open Sans" w:hAnsi="Open Sans" w:cs="Open Sans"/>
          <w:i w:val="0"/>
          <w:iCs w:val="0"/>
          <w:sz w:val="20"/>
          <w:szCs w:val="20"/>
        </w:rPr>
        <w:t>s 19.</w:t>
      </w:r>
    </w:p>
  </w:endnote>
  <w:endnote w:id="24">
    <w:p w14:paraId="0CAFC612" w14:textId="23F489B5" w:rsidR="00DC451E" w:rsidRPr="00251E1F" w:rsidRDefault="00DC451E" w:rsidP="00DC451E">
      <w:pPr>
        <w:pStyle w:val="EndnoteText"/>
      </w:pPr>
      <w:r>
        <w:rPr>
          <w:rStyle w:val="EndnoteReference"/>
        </w:rPr>
        <w:endnoteRef/>
      </w:r>
      <w:r>
        <w:t xml:space="preserve"> </w:t>
      </w:r>
      <w:r>
        <w:rPr>
          <w:i/>
          <w:iCs/>
        </w:rPr>
        <w:t xml:space="preserve">Disability Discrimination Act 1992 </w:t>
      </w:r>
      <w:r w:rsidRPr="002D07DC">
        <w:t>(</w:t>
      </w:r>
      <w:r w:rsidRPr="002D07DC">
        <w:t>Cth)</w:t>
      </w:r>
      <w:r>
        <w:t xml:space="preserve"> s 21B and </w:t>
      </w:r>
      <w:r>
        <w:rPr>
          <w:i/>
          <w:iCs/>
        </w:rPr>
        <w:t xml:space="preserve">Anti-Discrimination Act 1977 </w:t>
      </w:r>
      <w:r w:rsidRPr="002D07DC">
        <w:t xml:space="preserve">(NSW) </w:t>
      </w:r>
      <w:r w:rsidRPr="00D70E55">
        <w:t xml:space="preserve"> </w:t>
      </w:r>
      <w:r>
        <w:t>s 49D(4)(b).</w:t>
      </w:r>
    </w:p>
  </w:endnote>
  <w:endnote w:id="25">
    <w:p w14:paraId="4E4E4E9F" w14:textId="775399E0" w:rsidR="00DC451E" w:rsidRDefault="00DC451E" w:rsidP="00DC451E">
      <w:pPr>
        <w:pStyle w:val="EndnoteText"/>
      </w:pPr>
      <w:r>
        <w:rPr>
          <w:rStyle w:val="EndnoteReference"/>
        </w:rPr>
        <w:endnoteRef/>
      </w:r>
      <w:r>
        <w:t xml:space="preserve"> </w:t>
      </w:r>
      <w:r>
        <w:rPr>
          <w:i/>
          <w:iCs/>
        </w:rPr>
        <w:t xml:space="preserve">Disability Discrimination Act 1992 </w:t>
      </w:r>
      <w:r w:rsidRPr="00F66E94">
        <w:t>(</w:t>
      </w:r>
      <w:r w:rsidRPr="00F66E94">
        <w:t>Cth)</w:t>
      </w:r>
      <w:r>
        <w:rPr>
          <w:i/>
          <w:iCs/>
        </w:rPr>
        <w:t xml:space="preserve"> </w:t>
      </w:r>
      <w:r>
        <w:t xml:space="preserve">s 11 and </w:t>
      </w:r>
      <w:r>
        <w:rPr>
          <w:i/>
          <w:iCs/>
        </w:rPr>
        <w:t xml:space="preserve">Anti-Discrimination Act 1977 </w:t>
      </w:r>
      <w:r w:rsidRPr="00F66E94">
        <w:t>(NSW)</w:t>
      </w:r>
      <w:r>
        <w:rPr>
          <w:i/>
          <w:iCs/>
        </w:rPr>
        <w:t xml:space="preserve">  </w:t>
      </w:r>
      <w:r>
        <w:t>s 49C.</w:t>
      </w:r>
    </w:p>
  </w:endnote>
  <w:endnote w:id="26">
    <w:p w14:paraId="762435D5" w14:textId="663230DA" w:rsidR="00F12A1C" w:rsidRPr="00F12A1C" w:rsidRDefault="00936909" w:rsidP="00DC451E">
      <w:pPr>
        <w:pStyle w:val="EndnoteText"/>
        <w:rPr>
          <w:rStyle w:val="EndnoteReference"/>
          <w:vertAlign w:val="baseline"/>
        </w:rPr>
      </w:pPr>
      <w:r w:rsidRPr="00F17145">
        <w:rPr>
          <w:rStyle w:val="EndnoteReference"/>
        </w:rPr>
        <w:t>2</w:t>
      </w:r>
      <w:r>
        <w:rPr>
          <w:rStyle w:val="EndnoteReference"/>
        </w:rPr>
        <w:t>5</w:t>
      </w:r>
      <w:r w:rsidRPr="00F17145">
        <w:rPr>
          <w:rStyle w:val="EndnoteReference"/>
        </w:rPr>
        <w:t xml:space="preserve"> </w:t>
      </w:r>
      <w:r>
        <w:rPr>
          <w:i/>
          <w:iCs/>
        </w:rPr>
        <w:t xml:space="preserve">Gordon v St Vincent’s Hospital Sydney Ltd </w:t>
      </w:r>
      <w:r>
        <w:t>[2023] FCA 1188.</w:t>
      </w:r>
    </w:p>
  </w:endnote>
  <w:endnote w:id="27">
    <w:p w14:paraId="112D7115" w14:textId="77777777" w:rsidR="00DC451E" w:rsidRDefault="00DC451E" w:rsidP="00DC451E">
      <w:pPr>
        <w:pStyle w:val="EndnoteText"/>
      </w:pPr>
      <w:r>
        <w:rPr>
          <w:rStyle w:val="EndnoteReference"/>
        </w:rPr>
        <w:endnoteRef/>
      </w:r>
      <w:r>
        <w:t xml:space="preserve"> </w:t>
      </w:r>
      <w:r w:rsidRPr="005257DF">
        <w:rPr>
          <w:i/>
          <w:iCs/>
        </w:rPr>
        <w:t>Kristjansson v State of Queensland</w:t>
      </w:r>
      <w:r w:rsidRPr="005257DF">
        <w:t xml:space="preserve"> [2018] FCCA 3894</w:t>
      </w:r>
      <w:r>
        <w:t>.</w:t>
      </w:r>
    </w:p>
  </w:endnote>
  <w:endnote w:id="28">
    <w:p w14:paraId="2387DB72" w14:textId="5937C4D5" w:rsidR="00DC451E" w:rsidRDefault="00DC451E" w:rsidP="00DC451E">
      <w:pPr>
        <w:pStyle w:val="EndnoteText"/>
      </w:pPr>
      <w:r>
        <w:rPr>
          <w:rStyle w:val="EndnoteReference"/>
        </w:rPr>
        <w:endnoteRef/>
      </w:r>
      <w:r>
        <w:t xml:space="preserve"> </w:t>
      </w:r>
      <w:r>
        <w:rPr>
          <w:i/>
          <w:iCs/>
        </w:rPr>
        <w:t>D</w:t>
      </w:r>
      <w:r w:rsidRPr="003E4071">
        <w:rPr>
          <w:i/>
          <w:iCs/>
        </w:rPr>
        <w:t>aghlian v Australian Postal Corporation</w:t>
      </w:r>
      <w:r w:rsidRPr="00A345EC">
        <w:t xml:space="preserve"> </w:t>
      </w:r>
      <w:r>
        <w:t>[2003] FCA 759.</w:t>
      </w:r>
    </w:p>
  </w:endnote>
  <w:endnote w:id="29">
    <w:p w14:paraId="2DFA7184" w14:textId="77777777" w:rsidR="00DC451E" w:rsidRDefault="00DC451E" w:rsidP="00DC451E">
      <w:pPr>
        <w:pStyle w:val="EndnoteText"/>
      </w:pPr>
      <w:r>
        <w:rPr>
          <w:rStyle w:val="EndnoteReference"/>
        </w:rPr>
        <w:endnoteRef/>
      </w:r>
      <w:r>
        <w:t xml:space="preserve"> </w:t>
      </w:r>
      <w:r w:rsidRPr="00C075CB">
        <w:rPr>
          <w:i/>
          <w:iCs/>
        </w:rPr>
        <w:t xml:space="preserve">Lonie v </w:t>
      </w:r>
      <w:r w:rsidRPr="00C075CB">
        <w:rPr>
          <w:i/>
          <w:iCs/>
        </w:rPr>
        <w:t>LiveBetter Services Ltd</w:t>
      </w:r>
      <w:r>
        <w:t xml:space="preserve"> [2023] NSWCATAD 60.</w:t>
      </w:r>
    </w:p>
  </w:endnote>
  <w:endnote w:id="30">
    <w:p w14:paraId="7BE1AB44" w14:textId="661B0FB6" w:rsidR="00DC451E" w:rsidRPr="00EC5301" w:rsidRDefault="00DC451E" w:rsidP="00DC451E">
      <w:pPr>
        <w:pStyle w:val="EndnoteText"/>
      </w:pPr>
      <w:r>
        <w:rPr>
          <w:rStyle w:val="EndnoteReference"/>
        </w:rPr>
        <w:endnoteRef/>
      </w:r>
      <w:r>
        <w:t xml:space="preserve"> </w:t>
      </w:r>
      <w:r>
        <w:rPr>
          <w:i/>
          <w:iCs/>
        </w:rPr>
        <w:t xml:space="preserve">Disability Discrimination Act 1992 </w:t>
      </w:r>
      <w:r w:rsidRPr="00275CBA">
        <w:t>(</w:t>
      </w:r>
      <w:r w:rsidRPr="00275CBA">
        <w:t>Cth)</w:t>
      </w:r>
      <w:r>
        <w:rPr>
          <w:i/>
          <w:iCs/>
        </w:rPr>
        <w:t xml:space="preserve"> </w:t>
      </w:r>
      <w:r>
        <w:t xml:space="preserve">s 21A. </w:t>
      </w:r>
    </w:p>
  </w:endnote>
  <w:endnote w:id="31">
    <w:p w14:paraId="1B745980" w14:textId="4B870AC0" w:rsidR="00DC451E" w:rsidRDefault="00DC451E" w:rsidP="00DC451E">
      <w:pPr>
        <w:pStyle w:val="EndnoteText"/>
      </w:pPr>
      <w:r>
        <w:rPr>
          <w:rStyle w:val="EndnoteReference"/>
        </w:rPr>
        <w:endnoteRef/>
      </w:r>
      <w:r>
        <w:t xml:space="preserve"> </w:t>
      </w:r>
      <w:r>
        <w:rPr>
          <w:i/>
          <w:iCs/>
        </w:rPr>
        <w:t xml:space="preserve">Anti-Discrimination Act 1977 </w:t>
      </w:r>
      <w:r w:rsidRPr="00275CBA">
        <w:t>(NSW)</w:t>
      </w:r>
      <w:r>
        <w:rPr>
          <w:i/>
          <w:iCs/>
        </w:rPr>
        <w:t xml:space="preserve"> </w:t>
      </w:r>
      <w:r>
        <w:t>s 49D(4)(a).</w:t>
      </w:r>
    </w:p>
  </w:endnote>
  <w:endnote w:id="32">
    <w:p w14:paraId="599A3879" w14:textId="77777777" w:rsidR="00DC451E" w:rsidRPr="004B01A1" w:rsidRDefault="00DC451E" w:rsidP="00DC451E">
      <w:pPr>
        <w:pStyle w:val="EndnoteText"/>
      </w:pPr>
      <w:r>
        <w:rPr>
          <w:rStyle w:val="EndnoteReference"/>
        </w:rPr>
        <w:endnoteRef/>
      </w:r>
      <w:r>
        <w:t xml:space="preserve"> </w:t>
      </w:r>
      <w:r>
        <w:rPr>
          <w:i/>
          <w:iCs/>
        </w:rPr>
        <w:t xml:space="preserve">Disability Discrimination Act 1992 </w:t>
      </w:r>
      <w:r>
        <w:t>(</w:t>
      </w:r>
      <w:r>
        <w:t xml:space="preserve">Cth) s 21A(2) and </w:t>
      </w:r>
      <w:r>
        <w:rPr>
          <w:i/>
          <w:iCs/>
        </w:rPr>
        <w:t>Anti-Discrimination Act 1977</w:t>
      </w:r>
      <w:r w:rsidDel="006D419C">
        <w:rPr>
          <w:i/>
          <w:iCs/>
        </w:rPr>
        <w:t xml:space="preserve"> </w:t>
      </w:r>
      <w:r>
        <w:t>(NSW) s 49D(4).</w:t>
      </w:r>
    </w:p>
  </w:endnote>
  <w:endnote w:id="33">
    <w:p w14:paraId="5B27E289" w14:textId="2625316E" w:rsidR="00DC451E" w:rsidRDefault="00DC451E" w:rsidP="00DC451E">
      <w:pPr>
        <w:pStyle w:val="EndnoteText"/>
      </w:pPr>
      <w:r>
        <w:rPr>
          <w:rStyle w:val="EndnoteReference"/>
        </w:rPr>
        <w:endnoteRef/>
      </w:r>
      <w:r>
        <w:t xml:space="preserve"> </w:t>
      </w:r>
      <w:r>
        <w:rPr>
          <w:i/>
          <w:iCs/>
        </w:rPr>
        <w:t xml:space="preserve">Disability Discrimination Act 1992 </w:t>
      </w:r>
      <w:r>
        <w:t>(</w:t>
      </w:r>
      <w:r>
        <w:t xml:space="preserve">Cth) s 4, 11 and </w:t>
      </w:r>
      <w:r>
        <w:rPr>
          <w:i/>
          <w:iCs/>
        </w:rPr>
        <w:t>Anti-Discrimination Act 1977</w:t>
      </w:r>
      <w:r w:rsidDel="006D419C">
        <w:rPr>
          <w:i/>
          <w:iCs/>
        </w:rPr>
        <w:t xml:space="preserve"> </w:t>
      </w:r>
      <w:r>
        <w:t>(NSW) s 49B(1)(b).</w:t>
      </w:r>
    </w:p>
  </w:endnote>
  <w:endnote w:id="34">
    <w:p w14:paraId="242A9A2E" w14:textId="77777777" w:rsidR="00DC451E" w:rsidRPr="009C214D" w:rsidRDefault="00DC451E" w:rsidP="00DC451E">
      <w:pPr>
        <w:pStyle w:val="EndnoteText"/>
        <w:rPr>
          <w:i/>
          <w:iCs/>
        </w:rPr>
      </w:pPr>
      <w:r>
        <w:rPr>
          <w:rStyle w:val="EndnoteReference"/>
        </w:rPr>
        <w:endnoteRef/>
      </w:r>
      <w:r>
        <w:t xml:space="preserve"> </w:t>
      </w:r>
      <w:r>
        <w:rPr>
          <w:i/>
          <w:iCs/>
        </w:rPr>
        <w:t xml:space="preserve">Disability Discrimination Act 1992 </w:t>
      </w:r>
      <w:r>
        <w:t>(</w:t>
      </w:r>
      <w:r>
        <w:t xml:space="preserve">Cth) s 48 and </w:t>
      </w:r>
      <w:r>
        <w:rPr>
          <w:i/>
          <w:iCs/>
        </w:rPr>
        <w:t>Anti-Discrimination Act 1977</w:t>
      </w:r>
      <w:r w:rsidDel="006D419C">
        <w:rPr>
          <w:i/>
          <w:iCs/>
        </w:rPr>
        <w:t xml:space="preserve"> </w:t>
      </w:r>
      <w:r>
        <w:t>(NSW) s 49P.</w:t>
      </w:r>
    </w:p>
  </w:endnote>
  <w:endnote w:id="35">
    <w:p w14:paraId="1169AC95" w14:textId="77777777" w:rsidR="00DC451E" w:rsidRDefault="00DC451E" w:rsidP="00DC451E">
      <w:pPr>
        <w:pStyle w:val="EndnoteText"/>
      </w:pPr>
      <w:r>
        <w:rPr>
          <w:rStyle w:val="EndnoteReference"/>
        </w:rPr>
        <w:endnoteRef/>
      </w:r>
      <w:r>
        <w:t xml:space="preserve"> </w:t>
      </w:r>
      <w:r>
        <w:rPr>
          <w:i/>
          <w:iCs/>
        </w:rPr>
        <w:t xml:space="preserve">Disability Discrimination Act 1992 </w:t>
      </w:r>
      <w:r>
        <w:t>(</w:t>
      </w:r>
      <w:r>
        <w:t xml:space="preserve">Cth) s 47 and </w:t>
      </w:r>
      <w:r>
        <w:rPr>
          <w:i/>
          <w:iCs/>
        </w:rPr>
        <w:t>Anti-Discrimination Act 1977</w:t>
      </w:r>
      <w:r w:rsidDel="006D419C">
        <w:rPr>
          <w:i/>
          <w:iCs/>
        </w:rPr>
        <w:t xml:space="preserve"> </w:t>
      </w:r>
      <w:r>
        <w:t>(NSW) s 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raphik 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060396"/>
      <w:docPartObj>
        <w:docPartGallery w:val="Page Numbers (Bottom of Page)"/>
        <w:docPartUnique/>
      </w:docPartObj>
    </w:sdtPr>
    <w:sdtEndPr>
      <w:rPr>
        <w:noProof/>
      </w:rPr>
    </w:sdtEndPr>
    <w:sdtContent>
      <w:p w14:paraId="2EFCF178" w14:textId="148B08DC" w:rsidR="004031B3" w:rsidRDefault="00403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C4055" w14:textId="77777777" w:rsidR="004031B3" w:rsidRDefault="00403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4341"/>
      <w:docPartObj>
        <w:docPartGallery w:val="Page Numbers (Bottom of Page)"/>
        <w:docPartUnique/>
      </w:docPartObj>
    </w:sdtPr>
    <w:sdtEndPr>
      <w:rPr>
        <w:noProof/>
      </w:rPr>
    </w:sdtEndPr>
    <w:sdtContent>
      <w:p w14:paraId="3C06863D" w14:textId="7A8FE93E" w:rsidR="004031B3" w:rsidRDefault="00403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F2D8C" w14:textId="68BD2A24" w:rsidR="00A45B67" w:rsidRDefault="00A45B67" w:rsidP="004031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110445"/>
      <w:docPartObj>
        <w:docPartGallery w:val="Page Numbers (Bottom of Page)"/>
        <w:docPartUnique/>
      </w:docPartObj>
    </w:sdtPr>
    <w:sdtEndPr>
      <w:rPr>
        <w:noProof/>
      </w:rPr>
    </w:sdtEndPr>
    <w:sdtContent>
      <w:p w14:paraId="5ED4BD47" w14:textId="1F70401A" w:rsidR="004031B3" w:rsidRDefault="00403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648DE" w14:textId="1D7F8645" w:rsidR="00A45B67" w:rsidRPr="009212D4" w:rsidRDefault="00A45B67" w:rsidP="00920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DF98D" w14:textId="77777777" w:rsidR="00E6542C" w:rsidRDefault="00E6542C" w:rsidP="00B96388">
      <w:r>
        <w:separator/>
      </w:r>
    </w:p>
  </w:footnote>
  <w:footnote w:type="continuationSeparator" w:id="0">
    <w:p w14:paraId="05A80BC2" w14:textId="77777777" w:rsidR="00E6542C" w:rsidRDefault="00E6542C" w:rsidP="00B96388">
      <w:r>
        <w:continuationSeparator/>
      </w:r>
    </w:p>
  </w:footnote>
  <w:footnote w:type="continuationNotice" w:id="1">
    <w:p w14:paraId="5FFC9538" w14:textId="77777777" w:rsidR="00E6542C" w:rsidRDefault="00E654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5568" w14:textId="7E2A13DC" w:rsidR="00E06A65" w:rsidRDefault="002942B2">
    <w:pPr>
      <w:pStyle w:val="Header"/>
    </w:pPr>
    <w:r w:rsidRPr="002942B2">
      <w:rPr>
        <w:noProof/>
      </w:rPr>
      <w:drawing>
        <wp:anchor distT="0" distB="0" distL="114300" distR="114300" simplePos="0" relativeHeight="251658242" behindDoc="1" locked="1" layoutInCell="1" allowOverlap="1" wp14:anchorId="56CB7FF0" wp14:editId="271F0B19">
          <wp:simplePos x="0" y="0"/>
          <wp:positionH relativeFrom="page">
            <wp:align>left</wp:align>
          </wp:positionH>
          <wp:positionV relativeFrom="page">
            <wp:align>bottom</wp:align>
          </wp:positionV>
          <wp:extent cx="1313803" cy="1361032"/>
          <wp:effectExtent l="0" t="0" r="1270" b="0"/>
          <wp:wrapNone/>
          <wp:docPr id="1141240827" name="Graphic 43" descr="NSW Government Logo">
            <a:extLst xmlns:a="http://schemas.openxmlformats.org/drawingml/2006/main">
              <a:ext uri="{FF2B5EF4-FFF2-40B4-BE49-F238E27FC236}">
                <a16:creationId xmlns:a16="http://schemas.microsoft.com/office/drawing/2014/main" id="{A72AEAF1-AF0F-494C-86DF-5AA5A0E5C5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3" descr="NSW Government Logo">
                    <a:extLst>
                      <a:ext uri="{FF2B5EF4-FFF2-40B4-BE49-F238E27FC236}">
                        <a16:creationId xmlns:a16="http://schemas.microsoft.com/office/drawing/2014/main" id="{A72AEAF1-AF0F-494C-86DF-5AA5A0E5C57D}"/>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891" b="-65246"/>
                  <a:stretch/>
                </pic:blipFill>
                <pic:spPr>
                  <a:xfrm>
                    <a:off x="0" y="0"/>
                    <a:ext cx="1313803" cy="1361032"/>
                  </a:xfrm>
                  <a:prstGeom prst="rect">
                    <a:avLst/>
                  </a:prstGeom>
                </pic:spPr>
              </pic:pic>
            </a:graphicData>
          </a:graphic>
        </wp:anchor>
      </w:drawing>
    </w:r>
    <w:r w:rsidR="00A157CE" w:rsidRPr="00A157CE">
      <w:rPr>
        <w:noProof/>
      </w:rPr>
      <mc:AlternateContent>
        <mc:Choice Requires="wpg">
          <w:drawing>
            <wp:anchor distT="0" distB="0" distL="114300" distR="114300" simplePos="0" relativeHeight="251658240" behindDoc="1" locked="1" layoutInCell="1" allowOverlap="1" wp14:anchorId="38A59551" wp14:editId="2F48E3D9">
              <wp:simplePos x="0" y="0"/>
              <wp:positionH relativeFrom="page">
                <wp:align>left</wp:align>
              </wp:positionH>
              <wp:positionV relativeFrom="page">
                <wp:align>top</wp:align>
              </wp:positionV>
              <wp:extent cx="7563485" cy="10695305"/>
              <wp:effectExtent l="0" t="0" r="0" b="0"/>
              <wp:wrapNone/>
              <wp:docPr id="74" name="Group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0695600"/>
                        <a:chOff x="0" y="0"/>
                        <a:chExt cx="7563557" cy="10696955"/>
                      </a:xfrm>
                    </wpg:grpSpPr>
                    <wpg:grpSp>
                      <wpg:cNvPr id="75" name="Group 75"/>
                      <wpg:cNvGrpSpPr/>
                      <wpg:grpSpPr>
                        <a:xfrm>
                          <a:off x="0" y="0"/>
                          <a:ext cx="7563557" cy="10696955"/>
                          <a:chOff x="0" y="0"/>
                          <a:chExt cx="7563557" cy="10696955"/>
                        </a:xfrm>
                      </wpg:grpSpPr>
                      <wps:wsp>
                        <wps:cNvPr id="83" name="Freeform: Shape 83">
                          <a:extLst>
                            <a:ext uri="{C183D7F6-B498-43B3-948B-1728B52AA6E4}">
                              <adec:decorative xmlns:adec="http://schemas.microsoft.com/office/drawing/2017/decorative" val="1"/>
                            </a:ext>
                          </a:extLst>
                        </wps:cNvPr>
                        <wps:cNvSpPr/>
                        <wps:spPr>
                          <a:xfrm>
                            <a:off x="0" y="0"/>
                            <a:ext cx="5537604" cy="10696955"/>
                          </a:xfrm>
                          <a:custGeom>
                            <a:avLst/>
                            <a:gdLst>
                              <a:gd name="connsiteX0" fmla="*/ 0 w 5537604"/>
                              <a:gd name="connsiteY0" fmla="*/ 0 h 10696955"/>
                              <a:gd name="connsiteX1" fmla="*/ 5537605 w 5537604"/>
                              <a:gd name="connsiteY1" fmla="*/ 0 h 10696955"/>
                              <a:gd name="connsiteX2" fmla="*/ 5537605 w 5537604"/>
                              <a:gd name="connsiteY2" fmla="*/ 10696956 h 10696955"/>
                              <a:gd name="connsiteX3" fmla="*/ 0 w 5537604"/>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5537604" h="10696955">
                                <a:moveTo>
                                  <a:pt x="0" y="0"/>
                                </a:moveTo>
                                <a:lnTo>
                                  <a:pt x="5537605" y="0"/>
                                </a:lnTo>
                                <a:lnTo>
                                  <a:pt x="5537605" y="10696956"/>
                                </a:lnTo>
                                <a:lnTo>
                                  <a:pt x="0" y="10696956"/>
                                </a:lnTo>
                                <a:close/>
                              </a:path>
                            </a:pathLst>
                          </a:custGeom>
                          <a:solidFill>
                            <a:srgbClr val="00266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87">
                          <a:extLst>
                            <a:ext uri="{C183D7F6-B498-43B3-948B-1728B52AA6E4}">
                              <adec:decorative xmlns:adec="http://schemas.microsoft.com/office/drawing/2017/decorative" val="1"/>
                            </a:ext>
                          </a:extLst>
                        </wps:cNvPr>
                        <wps:cNvSpPr/>
                        <wps:spPr>
                          <a:xfrm>
                            <a:off x="5537604" y="0"/>
                            <a:ext cx="1488748" cy="10696955"/>
                          </a:xfrm>
                          <a:custGeom>
                            <a:avLst/>
                            <a:gdLst>
                              <a:gd name="connsiteX0" fmla="*/ 0 w 1488748"/>
                              <a:gd name="connsiteY0" fmla="*/ 0 h 10696955"/>
                              <a:gd name="connsiteX1" fmla="*/ 1488748 w 1488748"/>
                              <a:gd name="connsiteY1" fmla="*/ 0 h 10696955"/>
                              <a:gd name="connsiteX2" fmla="*/ 1488748 w 1488748"/>
                              <a:gd name="connsiteY2" fmla="*/ 10696956 h 10696955"/>
                              <a:gd name="connsiteX3" fmla="*/ 0 w 1488748"/>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1488748" h="10696955">
                                <a:moveTo>
                                  <a:pt x="0" y="0"/>
                                </a:moveTo>
                                <a:lnTo>
                                  <a:pt x="1488748" y="0"/>
                                </a:lnTo>
                                <a:lnTo>
                                  <a:pt x="1488748" y="10696956"/>
                                </a:lnTo>
                                <a:lnTo>
                                  <a:pt x="0" y="10696956"/>
                                </a:lnTo>
                                <a:close/>
                              </a:path>
                            </a:pathLst>
                          </a:custGeom>
                          <a:solidFill>
                            <a:srgbClr val="146CF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7023303" y="0"/>
                            <a:ext cx="540254" cy="10696955"/>
                          </a:xfrm>
                          <a:custGeom>
                            <a:avLst/>
                            <a:gdLst>
                              <a:gd name="connsiteX0" fmla="*/ 0 w 540254"/>
                              <a:gd name="connsiteY0" fmla="*/ 0 h 10696955"/>
                              <a:gd name="connsiteX1" fmla="*/ 540255 w 540254"/>
                              <a:gd name="connsiteY1" fmla="*/ 0 h 10696955"/>
                              <a:gd name="connsiteX2" fmla="*/ 540255 w 540254"/>
                              <a:gd name="connsiteY2" fmla="*/ 10696956 h 10696955"/>
                              <a:gd name="connsiteX3" fmla="*/ 0 w 540254"/>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540254" h="10696955">
                                <a:moveTo>
                                  <a:pt x="0" y="0"/>
                                </a:moveTo>
                                <a:lnTo>
                                  <a:pt x="540255" y="0"/>
                                </a:lnTo>
                                <a:lnTo>
                                  <a:pt x="540255" y="10696956"/>
                                </a:lnTo>
                                <a:lnTo>
                                  <a:pt x="0" y="10696956"/>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a:extLst>
                            <a:ext uri="{C183D7F6-B498-43B3-948B-1728B52AA6E4}">
                              <adec:decorative xmlns:adec="http://schemas.microsoft.com/office/drawing/2017/decorative" val="1"/>
                            </a:ext>
                          </a:extLst>
                        </wps:cNvPr>
                        <wps:cNvSpPr/>
                        <wps:spPr>
                          <a:xfrm>
                            <a:off x="353858" y="540254"/>
                            <a:ext cx="6352" cy="9616447"/>
                          </a:xfrm>
                          <a:custGeom>
                            <a:avLst/>
                            <a:gdLst>
                              <a:gd name="connsiteX0" fmla="*/ 0 w 6352"/>
                              <a:gd name="connsiteY0" fmla="*/ 9616447 h 9616447"/>
                              <a:gd name="connsiteX1" fmla="*/ 0 w 6352"/>
                              <a:gd name="connsiteY1" fmla="*/ 0 h 9616447"/>
                              <a:gd name="connsiteX2" fmla="*/ 6353 w 6352"/>
                              <a:gd name="connsiteY2" fmla="*/ 0 h 9616447"/>
                              <a:gd name="connsiteX3" fmla="*/ 6353 w 6352"/>
                              <a:gd name="connsiteY3" fmla="*/ 9616447 h 9616447"/>
                            </a:gdLst>
                            <a:ahLst/>
                            <a:cxnLst>
                              <a:cxn ang="0">
                                <a:pos x="connsiteX0" y="connsiteY0"/>
                              </a:cxn>
                              <a:cxn ang="0">
                                <a:pos x="connsiteX1" y="connsiteY1"/>
                              </a:cxn>
                              <a:cxn ang="0">
                                <a:pos x="connsiteX2" y="connsiteY2"/>
                              </a:cxn>
                              <a:cxn ang="0">
                                <a:pos x="connsiteX3" y="connsiteY3"/>
                              </a:cxn>
                            </a:cxnLst>
                            <a:rect l="l" t="t" r="r" b="b"/>
                            <a:pathLst>
                              <a:path w="6352" h="9616447">
                                <a:moveTo>
                                  <a:pt x="0" y="9616447"/>
                                </a:moveTo>
                                <a:lnTo>
                                  <a:pt x="0" y="0"/>
                                </a:lnTo>
                                <a:lnTo>
                                  <a:pt x="6353" y="0"/>
                                </a:lnTo>
                                <a:lnTo>
                                  <a:pt x="6353" y="9616447"/>
                                </a:lnTo>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94" name="Freeform: Shape 94"/>
                      <wps:cNvSpPr/>
                      <wps:spPr>
                        <a:xfrm>
                          <a:off x="0" y="0"/>
                          <a:ext cx="7563557" cy="10696955"/>
                        </a:xfrm>
                        <a:custGeom>
                          <a:avLst/>
                          <a:gdLst>
                            <a:gd name="connsiteX0" fmla="*/ 0 w 7563557"/>
                            <a:gd name="connsiteY0" fmla="*/ 0 h 10696955"/>
                            <a:gd name="connsiteX1" fmla="*/ 7563558 w 7563557"/>
                            <a:gd name="connsiteY1" fmla="*/ 0 h 10696955"/>
                            <a:gd name="connsiteX2" fmla="*/ 7563558 w 7563557"/>
                            <a:gd name="connsiteY2" fmla="*/ 10696956 h 10696955"/>
                            <a:gd name="connsiteX3" fmla="*/ 0 w 7563557"/>
                            <a:gd name="connsiteY3" fmla="*/ 10696956 h 10696955"/>
                          </a:gdLst>
                          <a:ahLst/>
                          <a:cxnLst>
                            <a:cxn ang="0">
                              <a:pos x="connsiteX0" y="connsiteY0"/>
                            </a:cxn>
                            <a:cxn ang="0">
                              <a:pos x="connsiteX1" y="connsiteY1"/>
                            </a:cxn>
                            <a:cxn ang="0">
                              <a:pos x="connsiteX2" y="connsiteY2"/>
                            </a:cxn>
                            <a:cxn ang="0">
                              <a:pos x="connsiteX3" y="connsiteY3"/>
                            </a:cxn>
                          </a:cxnLst>
                          <a:rect l="l" t="t" r="r" b="b"/>
                          <a:pathLst>
                            <a:path w="7563557" h="10696955">
                              <a:moveTo>
                                <a:pt x="0" y="0"/>
                              </a:moveTo>
                              <a:lnTo>
                                <a:pt x="7563558" y="0"/>
                              </a:lnTo>
                              <a:lnTo>
                                <a:pt x="7563558" y="10696956"/>
                              </a:lnTo>
                              <a:lnTo>
                                <a:pt x="0" y="10696956"/>
                              </a:lnTo>
                              <a:close/>
                            </a:path>
                          </a:pathLst>
                        </a:custGeom>
                        <a:no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16">
                        <a:extLst>
                          <a:ext uri="{C183D7F6-B498-43B3-948B-1728B52AA6E4}">
                            <adec:decorative xmlns:adec="http://schemas.microsoft.com/office/drawing/2017/decorative" val="1"/>
                          </a:ext>
                        </a:extLst>
                      </wps:cNvPr>
                      <wps:cNvSpPr/>
                      <wps:spPr>
                        <a:xfrm>
                          <a:off x="583735" y="9494343"/>
                          <a:ext cx="93868" cy="86527"/>
                        </a:xfrm>
                        <a:custGeom>
                          <a:avLst/>
                          <a:gdLst>
                            <a:gd name="connsiteX0" fmla="*/ 41266 w 93868"/>
                            <a:gd name="connsiteY0" fmla="*/ 86527 h 86527"/>
                            <a:gd name="connsiteX1" fmla="*/ 93869 w 93868"/>
                            <a:gd name="connsiteY1" fmla="*/ 68231 h 86527"/>
                            <a:gd name="connsiteX2" fmla="*/ 78495 w 93868"/>
                            <a:gd name="connsiteY2" fmla="*/ 4828 h 86527"/>
                            <a:gd name="connsiteX3" fmla="*/ 16490 w 93868"/>
                            <a:gd name="connsiteY3" fmla="*/ 0 h 86527"/>
                            <a:gd name="connsiteX4" fmla="*/ 15982 w 93868"/>
                            <a:gd name="connsiteY4" fmla="*/ 0 h 86527"/>
                            <a:gd name="connsiteX5" fmla="*/ 2387 w 93868"/>
                            <a:gd name="connsiteY5" fmla="*/ 7624 h 86527"/>
                            <a:gd name="connsiteX6" fmla="*/ 2005 w 93868"/>
                            <a:gd name="connsiteY6" fmla="*/ 23633 h 86527"/>
                            <a:gd name="connsiteX7" fmla="*/ 41266 w 93868"/>
                            <a:gd name="connsiteY7" fmla="*/ 86527 h 86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3868" h="86527">
                              <a:moveTo>
                                <a:pt x="41266" y="86527"/>
                              </a:moveTo>
                              <a:cubicBezTo>
                                <a:pt x="58928" y="79412"/>
                                <a:pt x="76462" y="73440"/>
                                <a:pt x="93869" y="68231"/>
                              </a:cubicBezTo>
                              <a:cubicBezTo>
                                <a:pt x="87643" y="48029"/>
                                <a:pt x="82561" y="26809"/>
                                <a:pt x="78495" y="4828"/>
                              </a:cubicBezTo>
                              <a:cubicBezTo>
                                <a:pt x="58546" y="2287"/>
                                <a:pt x="37836" y="762"/>
                                <a:pt x="16490" y="0"/>
                              </a:cubicBezTo>
                              <a:lnTo>
                                <a:pt x="15982" y="0"/>
                              </a:lnTo>
                              <a:cubicBezTo>
                                <a:pt x="10391" y="0"/>
                                <a:pt x="5309" y="2796"/>
                                <a:pt x="2387" y="7624"/>
                              </a:cubicBezTo>
                              <a:cubicBezTo>
                                <a:pt x="-663" y="12579"/>
                                <a:pt x="-790" y="18551"/>
                                <a:pt x="2005" y="23633"/>
                              </a:cubicBezTo>
                              <a:cubicBezTo>
                                <a:pt x="14457" y="46122"/>
                                <a:pt x="27544" y="67087"/>
                                <a:pt x="41266" y="86527"/>
                              </a:cubicBezTo>
                            </a:path>
                          </a:pathLst>
                        </a:custGeom>
                        <a:solidFill>
                          <a:srgbClr val="E3173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22EE7" id="Group 40" o:spid="_x0000_s1026" alt="&quot;&quot;" style="position:absolute;margin-left:0;margin-top:0;width:595.55pt;height:842.15pt;z-index:-251658240;mso-position-horizontal:left;mso-position-horizontal-relative:page;mso-position-vertical:top;mso-position-vertical-relative:page;mso-width-relative:margin;mso-height-relative:margin" coordsize="75635,10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">
              <v:group id="Group 75" o:spid="_x0000_s1027" style="position:absolute;width:75635;height:106969" coordsize="75635,10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Shape 83" o:spid="_x0000_s1028" alt="&quot;&quot;" style="position:absolute;width:55376;height:106969;visibility:visible;mso-wrap-style:square;v-text-anchor:middle" coordsize="5537604,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" path="m,l5537605,r,10696956l,10696956,,xe" fillcolor="#002664" stroked="f" strokeweight=".35264mm">
                  <v:stroke joinstyle="miter"/>
                  <v:path arrowok="t" o:connecttype="custom" o:connectlocs="0,0;5537605,0;5537605,10696956;0,10696956" o:connectangles="0,0,0,0"/>
                </v:shape>
                <v:shape id="Freeform: Shape 87" o:spid="_x0000_s1029" alt="&quot;&quot;" style="position:absolute;left:55376;width:14887;height:106969;visibility:visible;mso-wrap-style:square;v-text-anchor:middle" coordsize="1488748,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" path="m,l1488748,r,10696956l,10696956,,xe" fillcolor="#146cfd" stroked="f" strokeweight=".35264mm">
                  <v:stroke joinstyle="miter"/>
                  <v:path arrowok="t" o:connecttype="custom" o:connectlocs="0,0;1488748,0;1488748,10696956;0,10696956" o:connectangles="0,0,0,0"/>
                </v:shape>
                <v:shape id="Freeform: Shape 88" o:spid="_x0000_s1030" style="position:absolute;left:70233;width:5402;height:106969;visibility:visible;mso-wrap-style:square;v-text-anchor:middle" coordsize="540254,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" path="m,l540255,r,10696956l,10696956,,xe" stroked="f" strokeweight=".35264mm">
                  <v:stroke joinstyle="miter"/>
                  <v:path arrowok="t" o:connecttype="custom" o:connectlocs="0,0;540255,0;540255,10696956;0,10696956" o:connectangles="0,0,0,0"/>
                </v:shape>
                <v:shape id="Freeform: Shape 93" o:spid="_x0000_s1031" alt="&quot;&quot;" style="position:absolute;left:3538;top:5402;width:64;height:96165;visibility:visible;mso-wrap-style:square;v-text-anchor:middle" coordsize="6352,961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" path="m,9616447l,,6353,r,9616447e" stroked="f" strokeweight=".35264mm">
                  <v:stroke joinstyle="miter"/>
                  <v:path arrowok="t" o:connecttype="custom" o:connectlocs="0,9616447;0,0;6353,0;6353,9616447" o:connectangles="0,0,0,0"/>
                </v:shape>
              </v:group>
              <v:shape id="Freeform: Shape 94" o:spid="_x0000_s1032" style="position:absolute;width:75635;height:106969;visibility:visible;mso-wrap-style:square;v-text-anchor:middle" coordsize="7563557,1069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" path="m,l7563558,r,10696956l,10696956,,xe" filled="f" stroked="f" strokeweight=".35264mm">
                <v:stroke joinstyle="miter"/>
                <v:path arrowok="t" o:connecttype="custom" o:connectlocs="0,0;7563558,0;7563558,10696956;0,10696956" o:connectangles="0,0,0,0"/>
              </v:shape>
              <v:shape id="Freeform: Shape 116" o:spid="_x0000_s1033" alt="&quot;&quot;" style="position:absolute;left:5837;top:94943;width:939;height:865;visibility:visible;mso-wrap-style:square;v-text-anchor:middle" coordsize="93868,8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" path="m41266,86527c58928,79412,76462,73440,93869,68231,87643,48029,82561,26809,78495,4828,58546,2287,37836,762,16490,r-508,c10391,,5309,2796,2387,7624,-663,12579,-790,18551,2005,23633,14457,46122,27544,67087,41266,86527e" fillcolor="#e3173e" stroked="f" strokeweight=".35264mm">
                <v:stroke joinstyle="miter"/>
                <v:path arrowok="t" o:connecttype="custom" o:connectlocs="41266,86527;93869,68231;78495,4828;16490,0;15982,0;2387,7624;2005,23633;41266,86527" o:connectangles="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5D56" w14:textId="6B82D88C" w:rsidR="00B96183" w:rsidRDefault="00B9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2B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021D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F05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0E62"/>
    <w:multiLevelType w:val="hybridMultilevel"/>
    <w:tmpl w:val="D80615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2967408"/>
    <w:multiLevelType w:val="multilevel"/>
    <w:tmpl w:val="06983934"/>
    <w:numStyleLink w:val="ListHeadings"/>
  </w:abstractNum>
  <w:abstractNum w:abstractNumId="12" w15:restartNumberingAfterBreak="0">
    <w:nsid w:val="03C43676"/>
    <w:multiLevelType w:val="multilevel"/>
    <w:tmpl w:val="6B807F94"/>
    <w:numStyleLink w:val="Numbering"/>
  </w:abstractNum>
  <w:abstractNum w:abstractNumId="13" w15:restartNumberingAfterBreak="0">
    <w:nsid w:val="04240959"/>
    <w:multiLevelType w:val="hybridMultilevel"/>
    <w:tmpl w:val="992A8A00"/>
    <w:lvl w:ilvl="0" w:tplc="BC360748">
      <w:start w:val="1"/>
      <w:numFmt w:val="bullet"/>
      <w:lvlText w:val=""/>
      <w:lvlJc w:val="left"/>
      <w:pPr>
        <w:ind w:left="900" w:hanging="360"/>
      </w:pPr>
      <w:rPr>
        <w:rFonts w:ascii="Symbol" w:hAnsi="Symbol"/>
      </w:rPr>
    </w:lvl>
    <w:lvl w:ilvl="1" w:tplc="9466939E">
      <w:start w:val="1"/>
      <w:numFmt w:val="bullet"/>
      <w:lvlText w:val=""/>
      <w:lvlJc w:val="left"/>
      <w:pPr>
        <w:ind w:left="900" w:hanging="360"/>
      </w:pPr>
      <w:rPr>
        <w:rFonts w:ascii="Symbol" w:hAnsi="Symbol"/>
      </w:rPr>
    </w:lvl>
    <w:lvl w:ilvl="2" w:tplc="983A9908">
      <w:start w:val="1"/>
      <w:numFmt w:val="bullet"/>
      <w:lvlText w:val=""/>
      <w:lvlJc w:val="left"/>
      <w:pPr>
        <w:ind w:left="900" w:hanging="360"/>
      </w:pPr>
      <w:rPr>
        <w:rFonts w:ascii="Symbol" w:hAnsi="Symbol"/>
      </w:rPr>
    </w:lvl>
    <w:lvl w:ilvl="3" w:tplc="63343268">
      <w:start w:val="1"/>
      <w:numFmt w:val="bullet"/>
      <w:lvlText w:val=""/>
      <w:lvlJc w:val="left"/>
      <w:pPr>
        <w:ind w:left="900" w:hanging="360"/>
      </w:pPr>
      <w:rPr>
        <w:rFonts w:ascii="Symbol" w:hAnsi="Symbol"/>
      </w:rPr>
    </w:lvl>
    <w:lvl w:ilvl="4" w:tplc="24680A06">
      <w:start w:val="1"/>
      <w:numFmt w:val="bullet"/>
      <w:lvlText w:val=""/>
      <w:lvlJc w:val="left"/>
      <w:pPr>
        <w:ind w:left="900" w:hanging="360"/>
      </w:pPr>
      <w:rPr>
        <w:rFonts w:ascii="Symbol" w:hAnsi="Symbol"/>
      </w:rPr>
    </w:lvl>
    <w:lvl w:ilvl="5" w:tplc="D084E8DE">
      <w:start w:val="1"/>
      <w:numFmt w:val="bullet"/>
      <w:lvlText w:val=""/>
      <w:lvlJc w:val="left"/>
      <w:pPr>
        <w:ind w:left="900" w:hanging="360"/>
      </w:pPr>
      <w:rPr>
        <w:rFonts w:ascii="Symbol" w:hAnsi="Symbol"/>
      </w:rPr>
    </w:lvl>
    <w:lvl w:ilvl="6" w:tplc="46D822EC">
      <w:start w:val="1"/>
      <w:numFmt w:val="bullet"/>
      <w:lvlText w:val=""/>
      <w:lvlJc w:val="left"/>
      <w:pPr>
        <w:ind w:left="900" w:hanging="360"/>
      </w:pPr>
      <w:rPr>
        <w:rFonts w:ascii="Symbol" w:hAnsi="Symbol"/>
      </w:rPr>
    </w:lvl>
    <w:lvl w:ilvl="7" w:tplc="449ED5F2">
      <w:start w:val="1"/>
      <w:numFmt w:val="bullet"/>
      <w:lvlText w:val=""/>
      <w:lvlJc w:val="left"/>
      <w:pPr>
        <w:ind w:left="900" w:hanging="360"/>
      </w:pPr>
      <w:rPr>
        <w:rFonts w:ascii="Symbol" w:hAnsi="Symbol"/>
      </w:rPr>
    </w:lvl>
    <w:lvl w:ilvl="8" w:tplc="25FA34A0">
      <w:start w:val="1"/>
      <w:numFmt w:val="bullet"/>
      <w:lvlText w:val=""/>
      <w:lvlJc w:val="left"/>
      <w:pPr>
        <w:ind w:left="900" w:hanging="360"/>
      </w:pPr>
      <w:rPr>
        <w:rFonts w:ascii="Symbol" w:hAnsi="Symbol"/>
      </w:rPr>
    </w:lvl>
  </w:abstractNum>
  <w:abstractNum w:abstractNumId="14" w15:restartNumberingAfterBreak="0">
    <w:nsid w:val="078F2494"/>
    <w:multiLevelType w:val="hybridMultilevel"/>
    <w:tmpl w:val="F34EC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96628D"/>
    <w:multiLevelType w:val="hybridMultilevel"/>
    <w:tmpl w:val="6DDAB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C2735F"/>
    <w:multiLevelType w:val="multilevel"/>
    <w:tmpl w:val="06983934"/>
    <w:styleLink w:val="ListHeadings"/>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0" w:hanging="851"/>
      </w:pPr>
      <w:rPr>
        <w:rFonts w:hint="default"/>
      </w:rPr>
    </w:lvl>
    <w:lvl w:ilvl="2">
      <w:start w:val="1"/>
      <w:numFmt w:val="decimal"/>
      <w:pStyle w:val="NumberedHeading3"/>
      <w:lvlText w:val="%1.%2.%3"/>
      <w:lvlJc w:val="left"/>
      <w:pPr>
        <w:ind w:left="992" w:hanging="992"/>
      </w:pPr>
      <w:rPr>
        <w:rFonts w:hint="default"/>
      </w:rPr>
    </w:lvl>
    <w:lvl w:ilvl="3">
      <w:start w:val="1"/>
      <w:numFmt w:val="decimal"/>
      <w:pStyle w:val="AppendixHeading"/>
      <w:suff w:val="space"/>
      <w:lvlText w:val="Appendix %4:"/>
      <w:lvlJc w:val="left"/>
      <w:pPr>
        <w:ind w:left="9498" w:firstLine="0"/>
      </w:pPr>
      <w:rPr>
        <w:rFonts w:hint="default"/>
      </w:rPr>
    </w:lvl>
    <w:lvl w:ilvl="4">
      <w:start w:val="1"/>
      <w:numFmt w:val="decimal"/>
      <w:pStyle w:val="AppendixHeading-Smal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C2D48CE"/>
    <w:multiLevelType w:val="multilevel"/>
    <w:tmpl w:val="6B807F94"/>
    <w:numStyleLink w:val="Numbering"/>
  </w:abstractNum>
  <w:abstractNum w:abstractNumId="18" w15:restartNumberingAfterBreak="0">
    <w:nsid w:val="0C943C49"/>
    <w:multiLevelType w:val="hybridMultilevel"/>
    <w:tmpl w:val="34AE4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5A5E93"/>
    <w:multiLevelType w:val="multilevel"/>
    <w:tmpl w:val="3B967614"/>
    <w:numStyleLink w:val="Bullets"/>
  </w:abstractNum>
  <w:abstractNum w:abstractNumId="20" w15:restartNumberingAfterBreak="0">
    <w:nsid w:val="0F4B6FD3"/>
    <w:multiLevelType w:val="hybridMultilevel"/>
    <w:tmpl w:val="7D163F7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11C97BC8"/>
    <w:multiLevelType w:val="hybridMultilevel"/>
    <w:tmpl w:val="D524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2D53ED"/>
    <w:multiLevelType w:val="multilevel"/>
    <w:tmpl w:val="6B807F94"/>
    <w:numStyleLink w:val="Numbering"/>
  </w:abstractNum>
  <w:abstractNum w:abstractNumId="24" w15:restartNumberingAfterBreak="0">
    <w:nsid w:val="133E5BA9"/>
    <w:multiLevelType w:val="hybridMultilevel"/>
    <w:tmpl w:val="B49684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3C17572"/>
    <w:multiLevelType w:val="hybridMultilevel"/>
    <w:tmpl w:val="F20C7D4C"/>
    <w:lvl w:ilvl="0" w:tplc="606A344C">
      <w:start w:val="1"/>
      <w:numFmt w:val="bullet"/>
      <w:lvlText w:val=""/>
      <w:lvlJc w:val="left"/>
      <w:pPr>
        <w:ind w:left="1440" w:hanging="360"/>
      </w:pPr>
      <w:rPr>
        <w:rFonts w:ascii="Symbol" w:hAnsi="Symbol"/>
      </w:rPr>
    </w:lvl>
    <w:lvl w:ilvl="1" w:tplc="B20C1C2E">
      <w:start w:val="1"/>
      <w:numFmt w:val="bullet"/>
      <w:lvlText w:val=""/>
      <w:lvlJc w:val="left"/>
      <w:pPr>
        <w:ind w:left="1440" w:hanging="360"/>
      </w:pPr>
      <w:rPr>
        <w:rFonts w:ascii="Symbol" w:hAnsi="Symbol"/>
      </w:rPr>
    </w:lvl>
    <w:lvl w:ilvl="2" w:tplc="660AEE1A">
      <w:start w:val="1"/>
      <w:numFmt w:val="bullet"/>
      <w:lvlText w:val=""/>
      <w:lvlJc w:val="left"/>
      <w:pPr>
        <w:ind w:left="1440" w:hanging="360"/>
      </w:pPr>
      <w:rPr>
        <w:rFonts w:ascii="Symbol" w:hAnsi="Symbol"/>
      </w:rPr>
    </w:lvl>
    <w:lvl w:ilvl="3" w:tplc="F99A24A6">
      <w:start w:val="1"/>
      <w:numFmt w:val="bullet"/>
      <w:lvlText w:val=""/>
      <w:lvlJc w:val="left"/>
      <w:pPr>
        <w:ind w:left="1440" w:hanging="360"/>
      </w:pPr>
      <w:rPr>
        <w:rFonts w:ascii="Symbol" w:hAnsi="Symbol"/>
      </w:rPr>
    </w:lvl>
    <w:lvl w:ilvl="4" w:tplc="7AA4678E">
      <w:start w:val="1"/>
      <w:numFmt w:val="bullet"/>
      <w:lvlText w:val=""/>
      <w:lvlJc w:val="left"/>
      <w:pPr>
        <w:ind w:left="1440" w:hanging="360"/>
      </w:pPr>
      <w:rPr>
        <w:rFonts w:ascii="Symbol" w:hAnsi="Symbol"/>
      </w:rPr>
    </w:lvl>
    <w:lvl w:ilvl="5" w:tplc="4386CE1C">
      <w:start w:val="1"/>
      <w:numFmt w:val="bullet"/>
      <w:lvlText w:val=""/>
      <w:lvlJc w:val="left"/>
      <w:pPr>
        <w:ind w:left="1440" w:hanging="360"/>
      </w:pPr>
      <w:rPr>
        <w:rFonts w:ascii="Symbol" w:hAnsi="Symbol"/>
      </w:rPr>
    </w:lvl>
    <w:lvl w:ilvl="6" w:tplc="AEE402DE">
      <w:start w:val="1"/>
      <w:numFmt w:val="bullet"/>
      <w:lvlText w:val=""/>
      <w:lvlJc w:val="left"/>
      <w:pPr>
        <w:ind w:left="1440" w:hanging="360"/>
      </w:pPr>
      <w:rPr>
        <w:rFonts w:ascii="Symbol" w:hAnsi="Symbol"/>
      </w:rPr>
    </w:lvl>
    <w:lvl w:ilvl="7" w:tplc="6B6230AE">
      <w:start w:val="1"/>
      <w:numFmt w:val="bullet"/>
      <w:lvlText w:val=""/>
      <w:lvlJc w:val="left"/>
      <w:pPr>
        <w:ind w:left="1440" w:hanging="360"/>
      </w:pPr>
      <w:rPr>
        <w:rFonts w:ascii="Symbol" w:hAnsi="Symbol"/>
      </w:rPr>
    </w:lvl>
    <w:lvl w:ilvl="8" w:tplc="F692E252">
      <w:start w:val="1"/>
      <w:numFmt w:val="bullet"/>
      <w:lvlText w:val=""/>
      <w:lvlJc w:val="left"/>
      <w:pPr>
        <w:ind w:left="1440" w:hanging="360"/>
      </w:pPr>
      <w:rPr>
        <w:rFonts w:ascii="Symbol" w:hAnsi="Symbol"/>
      </w:rPr>
    </w:lvl>
  </w:abstractNum>
  <w:abstractNum w:abstractNumId="2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AF7A1D"/>
    <w:multiLevelType w:val="hybridMultilevel"/>
    <w:tmpl w:val="021E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5A5752"/>
    <w:multiLevelType w:val="hybridMultilevel"/>
    <w:tmpl w:val="2758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D1A184B"/>
    <w:multiLevelType w:val="hybridMultilevel"/>
    <w:tmpl w:val="73B69398"/>
    <w:lvl w:ilvl="0" w:tplc="D2D4A218">
      <w:start w:val="1"/>
      <w:numFmt w:val="bullet"/>
      <w:lvlText w:val=""/>
      <w:lvlJc w:val="left"/>
      <w:pPr>
        <w:ind w:left="720" w:hanging="360"/>
      </w:pPr>
      <w:rPr>
        <w:rFonts w:ascii="Symbol" w:hAnsi="Symbol"/>
      </w:rPr>
    </w:lvl>
    <w:lvl w:ilvl="1" w:tplc="21121C4C">
      <w:start w:val="1"/>
      <w:numFmt w:val="bullet"/>
      <w:lvlText w:val=""/>
      <w:lvlJc w:val="left"/>
      <w:pPr>
        <w:ind w:left="720" w:hanging="360"/>
      </w:pPr>
      <w:rPr>
        <w:rFonts w:ascii="Symbol" w:hAnsi="Symbol"/>
      </w:rPr>
    </w:lvl>
    <w:lvl w:ilvl="2" w:tplc="07F23988">
      <w:start w:val="1"/>
      <w:numFmt w:val="bullet"/>
      <w:lvlText w:val=""/>
      <w:lvlJc w:val="left"/>
      <w:pPr>
        <w:ind w:left="720" w:hanging="360"/>
      </w:pPr>
      <w:rPr>
        <w:rFonts w:ascii="Symbol" w:hAnsi="Symbol"/>
      </w:rPr>
    </w:lvl>
    <w:lvl w:ilvl="3" w:tplc="A80AFA34">
      <w:start w:val="1"/>
      <w:numFmt w:val="bullet"/>
      <w:lvlText w:val=""/>
      <w:lvlJc w:val="left"/>
      <w:pPr>
        <w:ind w:left="720" w:hanging="360"/>
      </w:pPr>
      <w:rPr>
        <w:rFonts w:ascii="Symbol" w:hAnsi="Symbol"/>
      </w:rPr>
    </w:lvl>
    <w:lvl w:ilvl="4" w:tplc="1F0C849C">
      <w:start w:val="1"/>
      <w:numFmt w:val="bullet"/>
      <w:lvlText w:val=""/>
      <w:lvlJc w:val="left"/>
      <w:pPr>
        <w:ind w:left="720" w:hanging="360"/>
      </w:pPr>
      <w:rPr>
        <w:rFonts w:ascii="Symbol" w:hAnsi="Symbol"/>
      </w:rPr>
    </w:lvl>
    <w:lvl w:ilvl="5" w:tplc="CE22A14C">
      <w:start w:val="1"/>
      <w:numFmt w:val="bullet"/>
      <w:lvlText w:val=""/>
      <w:lvlJc w:val="left"/>
      <w:pPr>
        <w:ind w:left="720" w:hanging="360"/>
      </w:pPr>
      <w:rPr>
        <w:rFonts w:ascii="Symbol" w:hAnsi="Symbol"/>
      </w:rPr>
    </w:lvl>
    <w:lvl w:ilvl="6" w:tplc="48682120">
      <w:start w:val="1"/>
      <w:numFmt w:val="bullet"/>
      <w:lvlText w:val=""/>
      <w:lvlJc w:val="left"/>
      <w:pPr>
        <w:ind w:left="720" w:hanging="360"/>
      </w:pPr>
      <w:rPr>
        <w:rFonts w:ascii="Symbol" w:hAnsi="Symbol"/>
      </w:rPr>
    </w:lvl>
    <w:lvl w:ilvl="7" w:tplc="31A854D2">
      <w:start w:val="1"/>
      <w:numFmt w:val="bullet"/>
      <w:lvlText w:val=""/>
      <w:lvlJc w:val="left"/>
      <w:pPr>
        <w:ind w:left="720" w:hanging="360"/>
      </w:pPr>
      <w:rPr>
        <w:rFonts w:ascii="Symbol" w:hAnsi="Symbol"/>
      </w:rPr>
    </w:lvl>
    <w:lvl w:ilvl="8" w:tplc="775C76EC">
      <w:start w:val="1"/>
      <w:numFmt w:val="bullet"/>
      <w:lvlText w:val=""/>
      <w:lvlJc w:val="left"/>
      <w:pPr>
        <w:ind w:left="720" w:hanging="360"/>
      </w:pPr>
      <w:rPr>
        <w:rFonts w:ascii="Symbol" w:hAnsi="Symbol"/>
      </w:rPr>
    </w:lvl>
  </w:abstractNum>
  <w:abstractNum w:abstractNumId="30" w15:restartNumberingAfterBreak="0">
    <w:nsid w:val="1D322B09"/>
    <w:multiLevelType w:val="multilevel"/>
    <w:tmpl w:val="6B807F94"/>
    <w:numStyleLink w:val="Numbering"/>
  </w:abstractNum>
  <w:abstractNum w:abstractNumId="31" w15:restartNumberingAfterBreak="0">
    <w:nsid w:val="1D795E5A"/>
    <w:multiLevelType w:val="multilevel"/>
    <w:tmpl w:val="F884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22117A"/>
    <w:multiLevelType w:val="hybridMultilevel"/>
    <w:tmpl w:val="F0907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0F63C4B"/>
    <w:multiLevelType w:val="hybridMultilevel"/>
    <w:tmpl w:val="7812EC82"/>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4" w15:restartNumberingAfterBreak="0">
    <w:nsid w:val="221F45EE"/>
    <w:multiLevelType w:val="hybridMultilevel"/>
    <w:tmpl w:val="FF12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2443F1F"/>
    <w:multiLevelType w:val="hybridMultilevel"/>
    <w:tmpl w:val="2A067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4F50957"/>
    <w:multiLevelType w:val="hybridMultilevel"/>
    <w:tmpl w:val="EB248CC8"/>
    <w:lvl w:ilvl="0" w:tplc="2C24E18C">
      <w:start w:val="1"/>
      <w:numFmt w:val="bullet"/>
      <w:pStyle w:val="Bullet1VPSC"/>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2B826804"/>
    <w:multiLevelType w:val="multilevel"/>
    <w:tmpl w:val="3B967614"/>
    <w:numStyleLink w:val="Bullets"/>
  </w:abstractNum>
  <w:abstractNum w:abstractNumId="38" w15:restartNumberingAfterBreak="0">
    <w:nsid w:val="2C4F0606"/>
    <w:multiLevelType w:val="hybridMultilevel"/>
    <w:tmpl w:val="6D9EB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F0F078A"/>
    <w:multiLevelType w:val="hybridMultilevel"/>
    <w:tmpl w:val="1E82B8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2F7F4DE0"/>
    <w:multiLevelType w:val="hybridMultilevel"/>
    <w:tmpl w:val="9EE2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0D2369F"/>
    <w:multiLevelType w:val="hybridMultilevel"/>
    <w:tmpl w:val="71E0F966"/>
    <w:lvl w:ilvl="0" w:tplc="7DE422DA">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F5545A"/>
    <w:multiLevelType w:val="hybridMultilevel"/>
    <w:tmpl w:val="93D8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1F1D0F"/>
    <w:multiLevelType w:val="multilevel"/>
    <w:tmpl w:val="3B967614"/>
    <w:numStyleLink w:val="Bullets"/>
  </w:abstractNum>
  <w:abstractNum w:abstractNumId="44" w15:restartNumberingAfterBreak="0">
    <w:nsid w:val="382F1855"/>
    <w:multiLevelType w:val="hybridMultilevel"/>
    <w:tmpl w:val="66AE9F94"/>
    <w:lvl w:ilvl="0" w:tplc="A0D0BE1A">
      <w:start w:val="1"/>
      <w:numFmt w:val="bullet"/>
      <w:lvlText w:val=""/>
      <w:lvlJc w:val="left"/>
      <w:pPr>
        <w:ind w:left="720" w:hanging="360"/>
      </w:pPr>
      <w:rPr>
        <w:rFonts w:ascii="Symbol" w:hAnsi="Symbol"/>
      </w:rPr>
    </w:lvl>
    <w:lvl w:ilvl="1" w:tplc="A35EF7AC">
      <w:start w:val="1"/>
      <w:numFmt w:val="bullet"/>
      <w:lvlText w:val=""/>
      <w:lvlJc w:val="left"/>
      <w:pPr>
        <w:ind w:left="720" w:hanging="360"/>
      </w:pPr>
      <w:rPr>
        <w:rFonts w:ascii="Symbol" w:hAnsi="Symbol"/>
      </w:rPr>
    </w:lvl>
    <w:lvl w:ilvl="2" w:tplc="216EC7F6">
      <w:start w:val="1"/>
      <w:numFmt w:val="bullet"/>
      <w:lvlText w:val=""/>
      <w:lvlJc w:val="left"/>
      <w:pPr>
        <w:ind w:left="720" w:hanging="360"/>
      </w:pPr>
      <w:rPr>
        <w:rFonts w:ascii="Symbol" w:hAnsi="Symbol"/>
      </w:rPr>
    </w:lvl>
    <w:lvl w:ilvl="3" w:tplc="BFC69F4E">
      <w:start w:val="1"/>
      <w:numFmt w:val="bullet"/>
      <w:lvlText w:val=""/>
      <w:lvlJc w:val="left"/>
      <w:pPr>
        <w:ind w:left="720" w:hanging="360"/>
      </w:pPr>
      <w:rPr>
        <w:rFonts w:ascii="Symbol" w:hAnsi="Symbol"/>
      </w:rPr>
    </w:lvl>
    <w:lvl w:ilvl="4" w:tplc="178EFFCA">
      <w:start w:val="1"/>
      <w:numFmt w:val="bullet"/>
      <w:lvlText w:val=""/>
      <w:lvlJc w:val="left"/>
      <w:pPr>
        <w:ind w:left="720" w:hanging="360"/>
      </w:pPr>
      <w:rPr>
        <w:rFonts w:ascii="Symbol" w:hAnsi="Symbol"/>
      </w:rPr>
    </w:lvl>
    <w:lvl w:ilvl="5" w:tplc="A138692C">
      <w:start w:val="1"/>
      <w:numFmt w:val="bullet"/>
      <w:lvlText w:val=""/>
      <w:lvlJc w:val="left"/>
      <w:pPr>
        <w:ind w:left="720" w:hanging="360"/>
      </w:pPr>
      <w:rPr>
        <w:rFonts w:ascii="Symbol" w:hAnsi="Symbol"/>
      </w:rPr>
    </w:lvl>
    <w:lvl w:ilvl="6" w:tplc="20AE0BDA">
      <w:start w:val="1"/>
      <w:numFmt w:val="bullet"/>
      <w:lvlText w:val=""/>
      <w:lvlJc w:val="left"/>
      <w:pPr>
        <w:ind w:left="720" w:hanging="360"/>
      </w:pPr>
      <w:rPr>
        <w:rFonts w:ascii="Symbol" w:hAnsi="Symbol"/>
      </w:rPr>
    </w:lvl>
    <w:lvl w:ilvl="7" w:tplc="E44CC5BE">
      <w:start w:val="1"/>
      <w:numFmt w:val="bullet"/>
      <w:lvlText w:val=""/>
      <w:lvlJc w:val="left"/>
      <w:pPr>
        <w:ind w:left="720" w:hanging="360"/>
      </w:pPr>
      <w:rPr>
        <w:rFonts w:ascii="Symbol" w:hAnsi="Symbol"/>
      </w:rPr>
    </w:lvl>
    <w:lvl w:ilvl="8" w:tplc="7D56B9A4">
      <w:start w:val="1"/>
      <w:numFmt w:val="bullet"/>
      <w:lvlText w:val=""/>
      <w:lvlJc w:val="left"/>
      <w:pPr>
        <w:ind w:left="720" w:hanging="360"/>
      </w:pPr>
      <w:rPr>
        <w:rFonts w:ascii="Symbol" w:hAnsi="Symbol"/>
      </w:rPr>
    </w:lvl>
  </w:abstractNum>
  <w:abstractNum w:abstractNumId="45" w15:restartNumberingAfterBreak="0">
    <w:nsid w:val="384B54EC"/>
    <w:multiLevelType w:val="hybridMultilevel"/>
    <w:tmpl w:val="44DC10FA"/>
    <w:lvl w:ilvl="0" w:tplc="C12C48BA">
      <w:start w:val="1"/>
      <w:numFmt w:val="decimal"/>
      <w:lvlText w:val="%1)"/>
      <w:lvlJc w:val="left"/>
      <w:pPr>
        <w:tabs>
          <w:tab w:val="num" w:pos="720"/>
        </w:tabs>
        <w:ind w:left="720" w:hanging="360"/>
      </w:pPr>
    </w:lvl>
    <w:lvl w:ilvl="1" w:tplc="743C8FF0" w:tentative="1">
      <w:start w:val="1"/>
      <w:numFmt w:val="decimal"/>
      <w:lvlText w:val="%2)"/>
      <w:lvlJc w:val="left"/>
      <w:pPr>
        <w:tabs>
          <w:tab w:val="num" w:pos="1440"/>
        </w:tabs>
        <w:ind w:left="1440" w:hanging="360"/>
      </w:pPr>
    </w:lvl>
    <w:lvl w:ilvl="2" w:tplc="80408804" w:tentative="1">
      <w:start w:val="1"/>
      <w:numFmt w:val="decimal"/>
      <w:lvlText w:val="%3)"/>
      <w:lvlJc w:val="left"/>
      <w:pPr>
        <w:tabs>
          <w:tab w:val="num" w:pos="2160"/>
        </w:tabs>
        <w:ind w:left="2160" w:hanging="360"/>
      </w:pPr>
    </w:lvl>
    <w:lvl w:ilvl="3" w:tplc="7C08D0F4" w:tentative="1">
      <w:start w:val="1"/>
      <w:numFmt w:val="decimal"/>
      <w:lvlText w:val="%4)"/>
      <w:lvlJc w:val="left"/>
      <w:pPr>
        <w:tabs>
          <w:tab w:val="num" w:pos="2880"/>
        </w:tabs>
        <w:ind w:left="2880" w:hanging="360"/>
      </w:pPr>
    </w:lvl>
    <w:lvl w:ilvl="4" w:tplc="9F46CC3E" w:tentative="1">
      <w:start w:val="1"/>
      <w:numFmt w:val="decimal"/>
      <w:lvlText w:val="%5)"/>
      <w:lvlJc w:val="left"/>
      <w:pPr>
        <w:tabs>
          <w:tab w:val="num" w:pos="3600"/>
        </w:tabs>
        <w:ind w:left="3600" w:hanging="360"/>
      </w:pPr>
    </w:lvl>
    <w:lvl w:ilvl="5" w:tplc="ECBA218E" w:tentative="1">
      <w:start w:val="1"/>
      <w:numFmt w:val="decimal"/>
      <w:lvlText w:val="%6)"/>
      <w:lvlJc w:val="left"/>
      <w:pPr>
        <w:tabs>
          <w:tab w:val="num" w:pos="4320"/>
        </w:tabs>
        <w:ind w:left="4320" w:hanging="360"/>
      </w:pPr>
    </w:lvl>
    <w:lvl w:ilvl="6" w:tplc="9C1ECEFA" w:tentative="1">
      <w:start w:val="1"/>
      <w:numFmt w:val="decimal"/>
      <w:lvlText w:val="%7)"/>
      <w:lvlJc w:val="left"/>
      <w:pPr>
        <w:tabs>
          <w:tab w:val="num" w:pos="5040"/>
        </w:tabs>
        <w:ind w:left="5040" w:hanging="360"/>
      </w:pPr>
    </w:lvl>
    <w:lvl w:ilvl="7" w:tplc="FE082C3C" w:tentative="1">
      <w:start w:val="1"/>
      <w:numFmt w:val="decimal"/>
      <w:lvlText w:val="%8)"/>
      <w:lvlJc w:val="left"/>
      <w:pPr>
        <w:tabs>
          <w:tab w:val="num" w:pos="5760"/>
        </w:tabs>
        <w:ind w:left="5760" w:hanging="360"/>
      </w:pPr>
    </w:lvl>
    <w:lvl w:ilvl="8" w:tplc="47CE0414" w:tentative="1">
      <w:start w:val="1"/>
      <w:numFmt w:val="decimal"/>
      <w:lvlText w:val="%9)"/>
      <w:lvlJc w:val="left"/>
      <w:pPr>
        <w:tabs>
          <w:tab w:val="num" w:pos="6480"/>
        </w:tabs>
        <w:ind w:left="6480" w:hanging="360"/>
      </w:pPr>
    </w:lvl>
  </w:abstractNum>
  <w:abstractNum w:abstractNumId="46" w15:restartNumberingAfterBreak="0">
    <w:nsid w:val="38EC76B9"/>
    <w:multiLevelType w:val="hybridMultilevel"/>
    <w:tmpl w:val="B78C064E"/>
    <w:lvl w:ilvl="0" w:tplc="A14439CC">
      <w:start w:val="1"/>
      <w:numFmt w:val="bullet"/>
      <w:lvlText w:val="-"/>
      <w:lvlJc w:val="left"/>
      <w:pPr>
        <w:ind w:left="643" w:hanging="360"/>
      </w:pPr>
      <w:rPr>
        <w:rFonts w:ascii="Open Sans" w:eastAsia="Times New Roman" w:hAnsi="Open Sans" w:cs="Open Sans"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7" w15:restartNumberingAfterBreak="0">
    <w:nsid w:val="393F65BF"/>
    <w:multiLevelType w:val="hybridMultilevel"/>
    <w:tmpl w:val="B156C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DF2322"/>
    <w:multiLevelType w:val="multilevel"/>
    <w:tmpl w:val="06983934"/>
    <w:numStyleLink w:val="ListHeadings"/>
  </w:abstractNum>
  <w:abstractNum w:abstractNumId="49" w15:restartNumberingAfterBreak="0">
    <w:nsid w:val="3D244004"/>
    <w:multiLevelType w:val="multilevel"/>
    <w:tmpl w:val="06983934"/>
    <w:numStyleLink w:val="ListHeadings"/>
  </w:abstractNum>
  <w:abstractNum w:abstractNumId="50" w15:restartNumberingAfterBreak="0">
    <w:nsid w:val="4076405F"/>
    <w:multiLevelType w:val="hybridMultilevel"/>
    <w:tmpl w:val="9AC04F1C"/>
    <w:lvl w:ilvl="0" w:tplc="8D48918E">
      <w:start w:val="1"/>
      <w:numFmt w:val="lowerLetter"/>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397427"/>
    <w:multiLevelType w:val="multilevel"/>
    <w:tmpl w:val="6B807F94"/>
    <w:numStyleLink w:val="Numbering"/>
  </w:abstractNum>
  <w:abstractNum w:abstractNumId="52" w15:restartNumberingAfterBreak="0">
    <w:nsid w:val="45254C6C"/>
    <w:multiLevelType w:val="hybridMultilevel"/>
    <w:tmpl w:val="D7346390"/>
    <w:lvl w:ilvl="0" w:tplc="A14439CC">
      <w:start w:val="1"/>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95A5235"/>
    <w:multiLevelType w:val="hybridMultilevel"/>
    <w:tmpl w:val="0500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5" w15:restartNumberingAfterBreak="0">
    <w:nsid w:val="4D700DF4"/>
    <w:multiLevelType w:val="hybridMultilevel"/>
    <w:tmpl w:val="0238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276FCC"/>
    <w:multiLevelType w:val="hybridMultilevel"/>
    <w:tmpl w:val="62D2A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E7F1CD0"/>
    <w:multiLevelType w:val="multilevel"/>
    <w:tmpl w:val="6B807F94"/>
    <w:numStyleLink w:val="Numbering"/>
  </w:abstractNum>
  <w:abstractNum w:abstractNumId="58" w15:restartNumberingAfterBreak="0">
    <w:nsid w:val="534F4EAF"/>
    <w:multiLevelType w:val="multilevel"/>
    <w:tmpl w:val="953C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CB57D5"/>
    <w:multiLevelType w:val="hybridMultilevel"/>
    <w:tmpl w:val="7DFC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B73D84"/>
    <w:multiLevelType w:val="multilevel"/>
    <w:tmpl w:val="06983934"/>
    <w:numStyleLink w:val="ListHeadings"/>
  </w:abstractNum>
  <w:abstractNum w:abstractNumId="61" w15:restartNumberingAfterBreak="0">
    <w:nsid w:val="596A0C8C"/>
    <w:multiLevelType w:val="multilevel"/>
    <w:tmpl w:val="6B807F94"/>
    <w:numStyleLink w:val="Numbering"/>
  </w:abstractNum>
  <w:abstractNum w:abstractNumId="62" w15:restartNumberingAfterBreak="0">
    <w:nsid w:val="5ABA5CC5"/>
    <w:multiLevelType w:val="hybridMultilevel"/>
    <w:tmpl w:val="C24E9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0E1502C"/>
    <w:multiLevelType w:val="multilevel"/>
    <w:tmpl w:val="3B967614"/>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64" w15:restartNumberingAfterBreak="0">
    <w:nsid w:val="616E786B"/>
    <w:multiLevelType w:val="multilevel"/>
    <w:tmpl w:val="E4F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0B037D"/>
    <w:multiLevelType w:val="multilevel"/>
    <w:tmpl w:val="ECAE7BEE"/>
    <w:lvl w:ilvl="0">
      <w:start w:val="1"/>
      <w:numFmt w:val="decimal"/>
      <w:pStyle w:val="advicebody"/>
      <w:lvlText w:val="%1."/>
      <w:lvlJc w:val="left"/>
      <w:pPr>
        <w:ind w:left="454" w:hanging="454"/>
      </w:pPr>
      <w:rPr>
        <w:rFonts w:hint="default"/>
      </w:rPr>
    </w:lvl>
    <w:lvl w:ilvl="1">
      <w:start w:val="1"/>
      <w:numFmt w:val="lowerLetter"/>
      <w:pStyle w:val="Advicebodylist1"/>
      <w:lvlText w:val="(%2)"/>
      <w:lvlJc w:val="left"/>
      <w:pPr>
        <w:ind w:left="907" w:hanging="453"/>
      </w:pPr>
      <w:rPr>
        <w:rFonts w:hint="default"/>
      </w:rPr>
    </w:lvl>
    <w:lvl w:ilvl="2">
      <w:start w:val="1"/>
      <w:numFmt w:val="lowerRoman"/>
      <w:pStyle w:val="Advicebodylist2"/>
      <w:lvlText w:val="(%3)"/>
      <w:lvlJc w:val="left"/>
      <w:pPr>
        <w:ind w:left="1361" w:hanging="454"/>
      </w:pPr>
      <w:rPr>
        <w:rFonts w:hint="default"/>
      </w:rPr>
    </w:lvl>
    <w:lvl w:ilvl="3">
      <w:start w:val="1"/>
      <w:numFmt w:val="upperLetter"/>
      <w:pStyle w:val="Advicebodylist3"/>
      <w:lvlText w:val="%4."/>
      <w:lvlJc w:val="left"/>
      <w:pPr>
        <w:ind w:left="1247" w:hanging="340"/>
      </w:pPr>
      <w:rPr>
        <w:rFonts w:hint="default"/>
      </w:rPr>
    </w:lvl>
    <w:lvl w:ilvl="4">
      <w:start w:val="1"/>
      <w:numFmt w:val="lowerLetter"/>
      <w:lvlText w:val="(%5)"/>
      <w:lvlJc w:val="left"/>
      <w:pPr>
        <w:ind w:left="1882" w:hanging="454"/>
      </w:pPr>
      <w:rPr>
        <w:rFonts w:hint="default"/>
      </w:rPr>
    </w:lvl>
    <w:lvl w:ilvl="5">
      <w:start w:val="1"/>
      <w:numFmt w:val="lowerRoman"/>
      <w:lvlText w:val="(%6)"/>
      <w:lvlJc w:val="left"/>
      <w:pPr>
        <w:ind w:left="2239" w:hanging="454"/>
      </w:pPr>
      <w:rPr>
        <w:rFonts w:hint="default"/>
      </w:rPr>
    </w:lvl>
    <w:lvl w:ilvl="6">
      <w:start w:val="1"/>
      <w:numFmt w:val="decimal"/>
      <w:lvlText w:val="%7."/>
      <w:lvlJc w:val="left"/>
      <w:pPr>
        <w:ind w:left="2596" w:hanging="454"/>
      </w:pPr>
      <w:rPr>
        <w:rFonts w:hint="default"/>
      </w:rPr>
    </w:lvl>
    <w:lvl w:ilvl="7">
      <w:start w:val="1"/>
      <w:numFmt w:val="lowerLetter"/>
      <w:lvlText w:val="%8."/>
      <w:lvlJc w:val="left"/>
      <w:pPr>
        <w:ind w:left="2953" w:hanging="454"/>
      </w:pPr>
      <w:rPr>
        <w:rFonts w:hint="default"/>
      </w:rPr>
    </w:lvl>
    <w:lvl w:ilvl="8">
      <w:start w:val="1"/>
      <w:numFmt w:val="lowerRoman"/>
      <w:lvlText w:val="%9."/>
      <w:lvlJc w:val="left"/>
      <w:pPr>
        <w:ind w:left="3310" w:hanging="454"/>
      </w:pPr>
      <w:rPr>
        <w:rFonts w:hint="default"/>
      </w:rPr>
    </w:lvl>
  </w:abstractNum>
  <w:abstractNum w:abstractNumId="66" w15:restartNumberingAfterBreak="0">
    <w:nsid w:val="643520E2"/>
    <w:multiLevelType w:val="multilevel"/>
    <w:tmpl w:val="3B967614"/>
    <w:numStyleLink w:val="Bullets"/>
  </w:abstractNum>
  <w:abstractNum w:abstractNumId="67" w15:restartNumberingAfterBreak="0">
    <w:nsid w:val="660D51AD"/>
    <w:multiLevelType w:val="multilevel"/>
    <w:tmpl w:val="6B807F94"/>
    <w:numStyleLink w:val="Numbering"/>
  </w:abstractNum>
  <w:abstractNum w:abstractNumId="68" w15:restartNumberingAfterBreak="0">
    <w:nsid w:val="675920B7"/>
    <w:multiLevelType w:val="hybridMultilevel"/>
    <w:tmpl w:val="9F78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512ED4"/>
    <w:multiLevelType w:val="hybridMultilevel"/>
    <w:tmpl w:val="5BF66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9106358"/>
    <w:multiLevelType w:val="hybridMultilevel"/>
    <w:tmpl w:val="04209F3E"/>
    <w:lvl w:ilvl="0" w:tplc="85A6C294">
      <w:start w:val="1"/>
      <w:numFmt w:val="bullet"/>
      <w:lvlText w:val=""/>
      <w:lvlJc w:val="left"/>
      <w:pPr>
        <w:ind w:left="720" w:hanging="360"/>
      </w:pPr>
      <w:rPr>
        <w:rFonts w:ascii="Symbol" w:hAnsi="Symbol"/>
      </w:rPr>
    </w:lvl>
    <w:lvl w:ilvl="1" w:tplc="222A2EAE">
      <w:start w:val="1"/>
      <w:numFmt w:val="bullet"/>
      <w:lvlText w:val=""/>
      <w:lvlJc w:val="left"/>
      <w:pPr>
        <w:ind w:left="720" w:hanging="360"/>
      </w:pPr>
      <w:rPr>
        <w:rFonts w:ascii="Symbol" w:hAnsi="Symbol"/>
      </w:rPr>
    </w:lvl>
    <w:lvl w:ilvl="2" w:tplc="2C60E076">
      <w:start w:val="1"/>
      <w:numFmt w:val="bullet"/>
      <w:lvlText w:val=""/>
      <w:lvlJc w:val="left"/>
      <w:pPr>
        <w:ind w:left="720" w:hanging="360"/>
      </w:pPr>
      <w:rPr>
        <w:rFonts w:ascii="Symbol" w:hAnsi="Symbol"/>
      </w:rPr>
    </w:lvl>
    <w:lvl w:ilvl="3" w:tplc="C1880A5A">
      <w:start w:val="1"/>
      <w:numFmt w:val="bullet"/>
      <w:lvlText w:val=""/>
      <w:lvlJc w:val="left"/>
      <w:pPr>
        <w:ind w:left="720" w:hanging="360"/>
      </w:pPr>
      <w:rPr>
        <w:rFonts w:ascii="Symbol" w:hAnsi="Symbol"/>
      </w:rPr>
    </w:lvl>
    <w:lvl w:ilvl="4" w:tplc="7474158C">
      <w:start w:val="1"/>
      <w:numFmt w:val="bullet"/>
      <w:lvlText w:val=""/>
      <w:lvlJc w:val="left"/>
      <w:pPr>
        <w:ind w:left="720" w:hanging="360"/>
      </w:pPr>
      <w:rPr>
        <w:rFonts w:ascii="Symbol" w:hAnsi="Symbol"/>
      </w:rPr>
    </w:lvl>
    <w:lvl w:ilvl="5" w:tplc="1E5CFBE6">
      <w:start w:val="1"/>
      <w:numFmt w:val="bullet"/>
      <w:lvlText w:val=""/>
      <w:lvlJc w:val="left"/>
      <w:pPr>
        <w:ind w:left="720" w:hanging="360"/>
      </w:pPr>
      <w:rPr>
        <w:rFonts w:ascii="Symbol" w:hAnsi="Symbol"/>
      </w:rPr>
    </w:lvl>
    <w:lvl w:ilvl="6" w:tplc="4DE831E0">
      <w:start w:val="1"/>
      <w:numFmt w:val="bullet"/>
      <w:lvlText w:val=""/>
      <w:lvlJc w:val="left"/>
      <w:pPr>
        <w:ind w:left="720" w:hanging="360"/>
      </w:pPr>
      <w:rPr>
        <w:rFonts w:ascii="Symbol" w:hAnsi="Symbol"/>
      </w:rPr>
    </w:lvl>
    <w:lvl w:ilvl="7" w:tplc="D23023B2">
      <w:start w:val="1"/>
      <w:numFmt w:val="bullet"/>
      <w:lvlText w:val=""/>
      <w:lvlJc w:val="left"/>
      <w:pPr>
        <w:ind w:left="720" w:hanging="360"/>
      </w:pPr>
      <w:rPr>
        <w:rFonts w:ascii="Symbol" w:hAnsi="Symbol"/>
      </w:rPr>
    </w:lvl>
    <w:lvl w:ilvl="8" w:tplc="C2A2795C">
      <w:start w:val="1"/>
      <w:numFmt w:val="bullet"/>
      <w:lvlText w:val=""/>
      <w:lvlJc w:val="left"/>
      <w:pPr>
        <w:ind w:left="720" w:hanging="360"/>
      </w:pPr>
      <w:rPr>
        <w:rFonts w:ascii="Symbol" w:hAnsi="Symbol"/>
      </w:rPr>
    </w:lvl>
  </w:abstractNum>
  <w:abstractNum w:abstractNumId="71" w15:restartNumberingAfterBreak="0">
    <w:nsid w:val="695D514F"/>
    <w:multiLevelType w:val="multilevel"/>
    <w:tmpl w:val="06983934"/>
    <w:numStyleLink w:val="ListHeadings"/>
  </w:abstractNum>
  <w:abstractNum w:abstractNumId="72" w15:restartNumberingAfterBreak="0">
    <w:nsid w:val="6A2856F9"/>
    <w:multiLevelType w:val="hybridMultilevel"/>
    <w:tmpl w:val="12AC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08E54E6"/>
    <w:multiLevelType w:val="hybridMultilevel"/>
    <w:tmpl w:val="66843D2A"/>
    <w:lvl w:ilvl="0" w:tplc="EA36D1BC">
      <w:start w:val="1"/>
      <w:numFmt w:val="bullet"/>
      <w:lvlText w:val=""/>
      <w:lvlJc w:val="left"/>
      <w:pPr>
        <w:ind w:left="720" w:hanging="360"/>
      </w:pPr>
      <w:rPr>
        <w:rFonts w:ascii="Symbol" w:hAnsi="Symbol"/>
      </w:rPr>
    </w:lvl>
    <w:lvl w:ilvl="1" w:tplc="B922D778">
      <w:start w:val="1"/>
      <w:numFmt w:val="bullet"/>
      <w:lvlText w:val=""/>
      <w:lvlJc w:val="left"/>
      <w:pPr>
        <w:ind w:left="720" w:hanging="360"/>
      </w:pPr>
      <w:rPr>
        <w:rFonts w:ascii="Symbol" w:hAnsi="Symbol"/>
      </w:rPr>
    </w:lvl>
    <w:lvl w:ilvl="2" w:tplc="A14095B0">
      <w:start w:val="1"/>
      <w:numFmt w:val="bullet"/>
      <w:lvlText w:val=""/>
      <w:lvlJc w:val="left"/>
      <w:pPr>
        <w:ind w:left="720" w:hanging="360"/>
      </w:pPr>
      <w:rPr>
        <w:rFonts w:ascii="Symbol" w:hAnsi="Symbol"/>
      </w:rPr>
    </w:lvl>
    <w:lvl w:ilvl="3" w:tplc="14B60B9E">
      <w:start w:val="1"/>
      <w:numFmt w:val="bullet"/>
      <w:lvlText w:val=""/>
      <w:lvlJc w:val="left"/>
      <w:pPr>
        <w:ind w:left="720" w:hanging="360"/>
      </w:pPr>
      <w:rPr>
        <w:rFonts w:ascii="Symbol" w:hAnsi="Symbol"/>
      </w:rPr>
    </w:lvl>
    <w:lvl w:ilvl="4" w:tplc="EAC424EC">
      <w:start w:val="1"/>
      <w:numFmt w:val="bullet"/>
      <w:lvlText w:val=""/>
      <w:lvlJc w:val="left"/>
      <w:pPr>
        <w:ind w:left="720" w:hanging="360"/>
      </w:pPr>
      <w:rPr>
        <w:rFonts w:ascii="Symbol" w:hAnsi="Symbol"/>
      </w:rPr>
    </w:lvl>
    <w:lvl w:ilvl="5" w:tplc="F0A22858">
      <w:start w:val="1"/>
      <w:numFmt w:val="bullet"/>
      <w:lvlText w:val=""/>
      <w:lvlJc w:val="left"/>
      <w:pPr>
        <w:ind w:left="720" w:hanging="360"/>
      </w:pPr>
      <w:rPr>
        <w:rFonts w:ascii="Symbol" w:hAnsi="Symbol"/>
      </w:rPr>
    </w:lvl>
    <w:lvl w:ilvl="6" w:tplc="023AD422">
      <w:start w:val="1"/>
      <w:numFmt w:val="bullet"/>
      <w:lvlText w:val=""/>
      <w:lvlJc w:val="left"/>
      <w:pPr>
        <w:ind w:left="720" w:hanging="360"/>
      </w:pPr>
      <w:rPr>
        <w:rFonts w:ascii="Symbol" w:hAnsi="Symbol"/>
      </w:rPr>
    </w:lvl>
    <w:lvl w:ilvl="7" w:tplc="BDBC6428">
      <w:start w:val="1"/>
      <w:numFmt w:val="bullet"/>
      <w:lvlText w:val=""/>
      <w:lvlJc w:val="left"/>
      <w:pPr>
        <w:ind w:left="720" w:hanging="360"/>
      </w:pPr>
      <w:rPr>
        <w:rFonts w:ascii="Symbol" w:hAnsi="Symbol"/>
      </w:rPr>
    </w:lvl>
    <w:lvl w:ilvl="8" w:tplc="D8AA76DA">
      <w:start w:val="1"/>
      <w:numFmt w:val="bullet"/>
      <w:lvlText w:val=""/>
      <w:lvlJc w:val="left"/>
      <w:pPr>
        <w:ind w:left="720" w:hanging="360"/>
      </w:pPr>
      <w:rPr>
        <w:rFonts w:ascii="Symbol" w:hAnsi="Symbol"/>
      </w:rPr>
    </w:lvl>
  </w:abstractNum>
  <w:abstractNum w:abstractNumId="74" w15:restartNumberingAfterBreak="0">
    <w:nsid w:val="72450DD0"/>
    <w:multiLevelType w:val="multilevel"/>
    <w:tmpl w:val="06983934"/>
    <w:numStyleLink w:val="ListHeadings"/>
  </w:abstractNum>
  <w:abstractNum w:abstractNumId="75" w15:restartNumberingAfterBreak="0">
    <w:nsid w:val="744D0736"/>
    <w:multiLevelType w:val="multilevel"/>
    <w:tmpl w:val="6B807F94"/>
    <w:numStyleLink w:val="Numbering"/>
  </w:abstractNum>
  <w:abstractNum w:abstractNumId="76" w15:restartNumberingAfterBreak="0">
    <w:nsid w:val="76D4046F"/>
    <w:multiLevelType w:val="multilevel"/>
    <w:tmpl w:val="6B807F94"/>
    <w:numStyleLink w:val="Numbering"/>
  </w:abstractNum>
  <w:abstractNum w:abstractNumId="77" w15:restartNumberingAfterBreak="0">
    <w:nsid w:val="77012BFD"/>
    <w:multiLevelType w:val="hybridMultilevel"/>
    <w:tmpl w:val="9BB4BE46"/>
    <w:lvl w:ilvl="0" w:tplc="0E3ED47C">
      <w:start w:val="1"/>
      <w:numFmt w:val="bullet"/>
      <w:lvlText w:val=""/>
      <w:lvlJc w:val="left"/>
      <w:pPr>
        <w:ind w:left="720" w:hanging="360"/>
      </w:pPr>
      <w:rPr>
        <w:rFonts w:ascii="Symbol" w:hAnsi="Symbol"/>
      </w:rPr>
    </w:lvl>
    <w:lvl w:ilvl="1" w:tplc="4288B4E4">
      <w:start w:val="1"/>
      <w:numFmt w:val="bullet"/>
      <w:lvlText w:val=""/>
      <w:lvlJc w:val="left"/>
      <w:pPr>
        <w:ind w:left="720" w:hanging="360"/>
      </w:pPr>
      <w:rPr>
        <w:rFonts w:ascii="Symbol" w:hAnsi="Symbol"/>
      </w:rPr>
    </w:lvl>
    <w:lvl w:ilvl="2" w:tplc="3F10A204">
      <w:start w:val="1"/>
      <w:numFmt w:val="bullet"/>
      <w:lvlText w:val=""/>
      <w:lvlJc w:val="left"/>
      <w:pPr>
        <w:ind w:left="720" w:hanging="360"/>
      </w:pPr>
      <w:rPr>
        <w:rFonts w:ascii="Symbol" w:hAnsi="Symbol"/>
      </w:rPr>
    </w:lvl>
    <w:lvl w:ilvl="3" w:tplc="FD0C487E">
      <w:start w:val="1"/>
      <w:numFmt w:val="bullet"/>
      <w:lvlText w:val=""/>
      <w:lvlJc w:val="left"/>
      <w:pPr>
        <w:ind w:left="720" w:hanging="360"/>
      </w:pPr>
      <w:rPr>
        <w:rFonts w:ascii="Symbol" w:hAnsi="Symbol"/>
      </w:rPr>
    </w:lvl>
    <w:lvl w:ilvl="4" w:tplc="57829D3A">
      <w:start w:val="1"/>
      <w:numFmt w:val="bullet"/>
      <w:lvlText w:val=""/>
      <w:lvlJc w:val="left"/>
      <w:pPr>
        <w:ind w:left="720" w:hanging="360"/>
      </w:pPr>
      <w:rPr>
        <w:rFonts w:ascii="Symbol" w:hAnsi="Symbol"/>
      </w:rPr>
    </w:lvl>
    <w:lvl w:ilvl="5" w:tplc="22962AFC">
      <w:start w:val="1"/>
      <w:numFmt w:val="bullet"/>
      <w:lvlText w:val=""/>
      <w:lvlJc w:val="left"/>
      <w:pPr>
        <w:ind w:left="720" w:hanging="360"/>
      </w:pPr>
      <w:rPr>
        <w:rFonts w:ascii="Symbol" w:hAnsi="Symbol"/>
      </w:rPr>
    </w:lvl>
    <w:lvl w:ilvl="6" w:tplc="77FA1A1A">
      <w:start w:val="1"/>
      <w:numFmt w:val="bullet"/>
      <w:lvlText w:val=""/>
      <w:lvlJc w:val="left"/>
      <w:pPr>
        <w:ind w:left="720" w:hanging="360"/>
      </w:pPr>
      <w:rPr>
        <w:rFonts w:ascii="Symbol" w:hAnsi="Symbol"/>
      </w:rPr>
    </w:lvl>
    <w:lvl w:ilvl="7" w:tplc="CE9CC94E">
      <w:start w:val="1"/>
      <w:numFmt w:val="bullet"/>
      <w:lvlText w:val=""/>
      <w:lvlJc w:val="left"/>
      <w:pPr>
        <w:ind w:left="720" w:hanging="360"/>
      </w:pPr>
      <w:rPr>
        <w:rFonts w:ascii="Symbol" w:hAnsi="Symbol"/>
      </w:rPr>
    </w:lvl>
    <w:lvl w:ilvl="8" w:tplc="6D42F680">
      <w:start w:val="1"/>
      <w:numFmt w:val="bullet"/>
      <w:lvlText w:val=""/>
      <w:lvlJc w:val="left"/>
      <w:pPr>
        <w:ind w:left="720" w:hanging="360"/>
      </w:pPr>
      <w:rPr>
        <w:rFonts w:ascii="Symbol" w:hAnsi="Symbol"/>
      </w:rPr>
    </w:lvl>
  </w:abstractNum>
  <w:abstractNum w:abstractNumId="78" w15:restartNumberingAfterBreak="0">
    <w:nsid w:val="7824465E"/>
    <w:multiLevelType w:val="hybridMultilevel"/>
    <w:tmpl w:val="7286E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92E2ADE"/>
    <w:multiLevelType w:val="hybridMultilevel"/>
    <w:tmpl w:val="6CF6BC2C"/>
    <w:lvl w:ilvl="0" w:tplc="5D02AA74">
      <w:start w:val="1"/>
      <w:numFmt w:val="bullet"/>
      <w:lvlText w:val=""/>
      <w:lvlJc w:val="left"/>
      <w:pPr>
        <w:ind w:left="900" w:hanging="360"/>
      </w:pPr>
      <w:rPr>
        <w:rFonts w:ascii="Symbol" w:hAnsi="Symbol"/>
      </w:rPr>
    </w:lvl>
    <w:lvl w:ilvl="1" w:tplc="C270E350">
      <w:start w:val="1"/>
      <w:numFmt w:val="bullet"/>
      <w:lvlText w:val=""/>
      <w:lvlJc w:val="left"/>
      <w:pPr>
        <w:ind w:left="900" w:hanging="360"/>
      </w:pPr>
      <w:rPr>
        <w:rFonts w:ascii="Symbol" w:hAnsi="Symbol"/>
      </w:rPr>
    </w:lvl>
    <w:lvl w:ilvl="2" w:tplc="FFD8C694">
      <w:start w:val="1"/>
      <w:numFmt w:val="bullet"/>
      <w:lvlText w:val=""/>
      <w:lvlJc w:val="left"/>
      <w:pPr>
        <w:ind w:left="900" w:hanging="360"/>
      </w:pPr>
      <w:rPr>
        <w:rFonts w:ascii="Symbol" w:hAnsi="Symbol"/>
      </w:rPr>
    </w:lvl>
    <w:lvl w:ilvl="3" w:tplc="D0DC172C">
      <w:start w:val="1"/>
      <w:numFmt w:val="bullet"/>
      <w:lvlText w:val=""/>
      <w:lvlJc w:val="left"/>
      <w:pPr>
        <w:ind w:left="900" w:hanging="360"/>
      </w:pPr>
      <w:rPr>
        <w:rFonts w:ascii="Symbol" w:hAnsi="Symbol"/>
      </w:rPr>
    </w:lvl>
    <w:lvl w:ilvl="4" w:tplc="66BA5EA2">
      <w:start w:val="1"/>
      <w:numFmt w:val="bullet"/>
      <w:lvlText w:val=""/>
      <w:lvlJc w:val="left"/>
      <w:pPr>
        <w:ind w:left="900" w:hanging="360"/>
      </w:pPr>
      <w:rPr>
        <w:rFonts w:ascii="Symbol" w:hAnsi="Symbol"/>
      </w:rPr>
    </w:lvl>
    <w:lvl w:ilvl="5" w:tplc="FDBCA078">
      <w:start w:val="1"/>
      <w:numFmt w:val="bullet"/>
      <w:lvlText w:val=""/>
      <w:lvlJc w:val="left"/>
      <w:pPr>
        <w:ind w:left="900" w:hanging="360"/>
      </w:pPr>
      <w:rPr>
        <w:rFonts w:ascii="Symbol" w:hAnsi="Symbol"/>
      </w:rPr>
    </w:lvl>
    <w:lvl w:ilvl="6" w:tplc="BBD4490A">
      <w:start w:val="1"/>
      <w:numFmt w:val="bullet"/>
      <w:lvlText w:val=""/>
      <w:lvlJc w:val="left"/>
      <w:pPr>
        <w:ind w:left="900" w:hanging="360"/>
      </w:pPr>
      <w:rPr>
        <w:rFonts w:ascii="Symbol" w:hAnsi="Symbol"/>
      </w:rPr>
    </w:lvl>
    <w:lvl w:ilvl="7" w:tplc="542237FA">
      <w:start w:val="1"/>
      <w:numFmt w:val="bullet"/>
      <w:lvlText w:val=""/>
      <w:lvlJc w:val="left"/>
      <w:pPr>
        <w:ind w:left="900" w:hanging="360"/>
      </w:pPr>
      <w:rPr>
        <w:rFonts w:ascii="Symbol" w:hAnsi="Symbol"/>
      </w:rPr>
    </w:lvl>
    <w:lvl w:ilvl="8" w:tplc="C42A2BC2">
      <w:start w:val="1"/>
      <w:numFmt w:val="bullet"/>
      <w:lvlText w:val=""/>
      <w:lvlJc w:val="left"/>
      <w:pPr>
        <w:ind w:left="900" w:hanging="360"/>
      </w:pPr>
      <w:rPr>
        <w:rFonts w:ascii="Symbol" w:hAnsi="Symbol"/>
      </w:rPr>
    </w:lvl>
  </w:abstractNum>
  <w:abstractNum w:abstractNumId="80" w15:restartNumberingAfterBreak="0">
    <w:nsid w:val="7C824B0F"/>
    <w:multiLevelType w:val="hybridMultilevel"/>
    <w:tmpl w:val="679C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565242">
    <w:abstractNumId w:val="9"/>
  </w:num>
  <w:num w:numId="2" w16cid:durableId="1849782242">
    <w:abstractNumId w:val="7"/>
  </w:num>
  <w:num w:numId="3" w16cid:durableId="576477686">
    <w:abstractNumId w:val="6"/>
  </w:num>
  <w:num w:numId="4" w16cid:durableId="1142190489">
    <w:abstractNumId w:val="5"/>
  </w:num>
  <w:num w:numId="5" w16cid:durableId="1966812281">
    <w:abstractNumId w:val="4"/>
  </w:num>
  <w:num w:numId="6" w16cid:durableId="258682950">
    <w:abstractNumId w:val="8"/>
  </w:num>
  <w:num w:numId="7" w16cid:durableId="1129978053">
    <w:abstractNumId w:val="3"/>
  </w:num>
  <w:num w:numId="8" w16cid:durableId="221523683">
    <w:abstractNumId w:val="2"/>
  </w:num>
  <w:num w:numId="9" w16cid:durableId="294607654">
    <w:abstractNumId w:val="1"/>
  </w:num>
  <w:num w:numId="10" w16cid:durableId="1509245713">
    <w:abstractNumId w:val="0"/>
  </w:num>
  <w:num w:numId="11" w16cid:durableId="1903516451">
    <w:abstractNumId w:val="63"/>
  </w:num>
  <w:num w:numId="12" w16cid:durableId="1545168605">
    <w:abstractNumId w:val="66"/>
  </w:num>
  <w:num w:numId="13" w16cid:durableId="1751073205">
    <w:abstractNumId w:val="43"/>
  </w:num>
  <w:num w:numId="14" w16cid:durableId="1737583822">
    <w:abstractNumId w:val="21"/>
  </w:num>
  <w:num w:numId="15" w16cid:durableId="597103900">
    <w:abstractNumId w:val="75"/>
  </w:num>
  <w:num w:numId="16" w16cid:durableId="1861620809">
    <w:abstractNumId w:val="57"/>
  </w:num>
  <w:num w:numId="17" w16cid:durableId="1349915117">
    <w:abstractNumId w:val="67"/>
  </w:num>
  <w:num w:numId="18" w16cid:durableId="1756199720">
    <w:abstractNumId w:val="12"/>
  </w:num>
  <w:num w:numId="19" w16cid:durableId="1327976502">
    <w:abstractNumId w:val="17"/>
  </w:num>
  <w:num w:numId="20" w16cid:durableId="1109279349">
    <w:abstractNumId w:val="51"/>
  </w:num>
  <w:num w:numId="21" w16cid:durableId="457190980">
    <w:abstractNumId w:val="23"/>
  </w:num>
  <w:num w:numId="22" w16cid:durableId="218783662">
    <w:abstractNumId w:val="16"/>
  </w:num>
  <w:num w:numId="23" w16cid:durableId="904218826">
    <w:abstractNumId w:val="19"/>
  </w:num>
  <w:num w:numId="24" w16cid:durableId="241839212">
    <w:abstractNumId w:val="30"/>
  </w:num>
  <w:num w:numId="25" w16cid:durableId="9645099">
    <w:abstractNumId w:val="61"/>
  </w:num>
  <w:num w:numId="26" w16cid:durableId="1058239471">
    <w:abstractNumId w:val="60"/>
  </w:num>
  <w:num w:numId="27" w16cid:durableId="1237205199">
    <w:abstractNumId w:val="26"/>
  </w:num>
  <w:num w:numId="28" w16cid:durableId="3036323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6063103">
    <w:abstractNumId w:val="54"/>
  </w:num>
  <w:num w:numId="30" w16cid:durableId="104739706">
    <w:abstractNumId w:val="74"/>
  </w:num>
  <w:num w:numId="31" w16cid:durableId="1064179929">
    <w:abstractNumId w:val="48"/>
  </w:num>
  <w:num w:numId="32" w16cid:durableId="1591280883">
    <w:abstractNumId w:val="37"/>
  </w:num>
  <w:num w:numId="33" w16cid:durableId="1471023092">
    <w:abstractNumId w:val="76"/>
  </w:num>
  <w:num w:numId="34" w16cid:durableId="1127703221">
    <w:abstractNumId w:val="49"/>
  </w:num>
  <w:num w:numId="35" w16cid:durableId="1658336146">
    <w:abstractNumId w:val="11"/>
  </w:num>
  <w:num w:numId="36" w16cid:durableId="179051925">
    <w:abstractNumId w:val="71"/>
    <w:lvlOverride w:ilvl="2">
      <w:lvl w:ilvl="2">
        <w:start w:val="1"/>
        <w:numFmt w:val="decimal"/>
        <w:pStyle w:val="NumberedHeading3"/>
        <w:lvlText w:val="%1.%2.%3"/>
        <w:lvlJc w:val="left"/>
        <w:pPr>
          <w:ind w:left="992" w:hanging="992"/>
        </w:pPr>
      </w:lvl>
    </w:lvlOverride>
  </w:num>
  <w:num w:numId="37" w16cid:durableId="2142964951">
    <w:abstractNumId w:val="71"/>
    <w:lvlOverride w:ilvl="2">
      <w:lvl w:ilvl="2">
        <w:start w:val="1"/>
        <w:numFmt w:val="decimal"/>
        <w:pStyle w:val="NumberedHeading3"/>
        <w:lvlText w:val="%1.%2.%3"/>
        <w:lvlJc w:val="left"/>
        <w:pPr>
          <w:ind w:left="2977" w:hanging="992"/>
        </w:pPr>
        <w:rPr>
          <w:rFonts w:hint="default"/>
          <w:color w:val="002060"/>
        </w:rPr>
      </w:lvl>
    </w:lvlOverride>
  </w:num>
  <w:num w:numId="38" w16cid:durableId="1683581870">
    <w:abstractNumId w:val="36"/>
  </w:num>
  <w:num w:numId="39" w16cid:durableId="610625733">
    <w:abstractNumId w:val="14"/>
  </w:num>
  <w:num w:numId="40" w16cid:durableId="323096251">
    <w:abstractNumId w:val="28"/>
  </w:num>
  <w:num w:numId="41" w16cid:durableId="2103328776">
    <w:abstractNumId w:val="38"/>
  </w:num>
  <w:num w:numId="42" w16cid:durableId="1520581456">
    <w:abstractNumId w:val="41"/>
  </w:num>
  <w:num w:numId="43" w16cid:durableId="2040350896">
    <w:abstractNumId w:val="52"/>
  </w:num>
  <w:num w:numId="44" w16cid:durableId="1228690598">
    <w:abstractNumId w:val="45"/>
  </w:num>
  <w:num w:numId="45" w16cid:durableId="52194897">
    <w:abstractNumId w:val="69"/>
  </w:num>
  <w:num w:numId="46" w16cid:durableId="1064140257">
    <w:abstractNumId w:val="64"/>
  </w:num>
  <w:num w:numId="47" w16cid:durableId="1833987616">
    <w:abstractNumId w:val="35"/>
  </w:num>
  <w:num w:numId="48" w16cid:durableId="1845124188">
    <w:abstractNumId w:val="22"/>
  </w:num>
  <w:num w:numId="49" w16cid:durableId="99691460">
    <w:abstractNumId w:val="53"/>
  </w:num>
  <w:num w:numId="50" w16cid:durableId="548617565">
    <w:abstractNumId w:val="24"/>
  </w:num>
  <w:num w:numId="51" w16cid:durableId="473722751">
    <w:abstractNumId w:val="40"/>
  </w:num>
  <w:num w:numId="52" w16cid:durableId="1792747392">
    <w:abstractNumId w:val="10"/>
  </w:num>
  <w:num w:numId="53" w16cid:durableId="1178495498">
    <w:abstractNumId w:val="50"/>
  </w:num>
  <w:num w:numId="54" w16cid:durableId="64767563">
    <w:abstractNumId w:val="32"/>
  </w:num>
  <w:num w:numId="55" w16cid:durableId="1579361847">
    <w:abstractNumId w:val="56"/>
  </w:num>
  <w:num w:numId="56" w16cid:durableId="98989312">
    <w:abstractNumId w:val="31"/>
  </w:num>
  <w:num w:numId="57" w16cid:durableId="271212223">
    <w:abstractNumId w:val="25"/>
  </w:num>
  <w:num w:numId="58" w16cid:durableId="465394463">
    <w:abstractNumId w:val="70"/>
  </w:num>
  <w:num w:numId="59" w16cid:durableId="277762114">
    <w:abstractNumId w:val="77"/>
  </w:num>
  <w:num w:numId="60" w16cid:durableId="1464886772">
    <w:abstractNumId w:val="29"/>
  </w:num>
  <w:num w:numId="61" w16cid:durableId="1080061082">
    <w:abstractNumId w:val="44"/>
  </w:num>
  <w:num w:numId="62" w16cid:durableId="303122330">
    <w:abstractNumId w:val="58"/>
  </w:num>
  <w:num w:numId="63" w16cid:durableId="2016422944">
    <w:abstractNumId w:val="20"/>
  </w:num>
  <w:num w:numId="64" w16cid:durableId="101657907">
    <w:abstractNumId w:val="79"/>
  </w:num>
  <w:num w:numId="65" w16cid:durableId="884802360">
    <w:abstractNumId w:val="33"/>
  </w:num>
  <w:num w:numId="66" w16cid:durableId="1892420230">
    <w:abstractNumId w:val="46"/>
  </w:num>
  <w:num w:numId="67" w16cid:durableId="306515468">
    <w:abstractNumId w:val="18"/>
  </w:num>
  <w:num w:numId="68" w16cid:durableId="1544057231">
    <w:abstractNumId w:val="47"/>
  </w:num>
  <w:num w:numId="69" w16cid:durableId="2036033064">
    <w:abstractNumId w:val="62"/>
  </w:num>
  <w:num w:numId="70" w16cid:durableId="1268544147">
    <w:abstractNumId w:val="55"/>
  </w:num>
  <w:num w:numId="71" w16cid:durableId="173568897">
    <w:abstractNumId w:val="68"/>
  </w:num>
  <w:num w:numId="72" w16cid:durableId="1672751652">
    <w:abstractNumId w:val="59"/>
  </w:num>
  <w:num w:numId="73" w16cid:durableId="2038197646">
    <w:abstractNumId w:val="42"/>
  </w:num>
  <w:num w:numId="74" w16cid:durableId="1975209662">
    <w:abstractNumId w:val="34"/>
  </w:num>
  <w:num w:numId="75" w16cid:durableId="883061393">
    <w:abstractNumId w:val="72"/>
  </w:num>
  <w:num w:numId="76" w16cid:durableId="2629703">
    <w:abstractNumId w:val="15"/>
  </w:num>
  <w:num w:numId="77" w16cid:durableId="846676671">
    <w:abstractNumId w:val="13"/>
  </w:num>
  <w:num w:numId="78" w16cid:durableId="177930730">
    <w:abstractNumId w:val="65"/>
  </w:num>
  <w:num w:numId="79" w16cid:durableId="2000376923">
    <w:abstractNumId w:val="73"/>
  </w:num>
  <w:num w:numId="80" w16cid:durableId="1664815814">
    <w:abstractNumId w:val="78"/>
  </w:num>
  <w:num w:numId="81" w16cid:durableId="1561287002">
    <w:abstractNumId w:val="27"/>
  </w:num>
  <w:num w:numId="82" w16cid:durableId="1617787851">
    <w:abstractNumId w:val="80"/>
  </w:num>
  <w:num w:numId="83" w16cid:durableId="1675219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NSWPSCTable1"/>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5D37"/>
    <w:rsid w:val="00010F2B"/>
    <w:rsid w:val="00015CD4"/>
    <w:rsid w:val="0001641F"/>
    <w:rsid w:val="00016660"/>
    <w:rsid w:val="000300AF"/>
    <w:rsid w:val="00030CF8"/>
    <w:rsid w:val="0005399B"/>
    <w:rsid w:val="00055FF7"/>
    <w:rsid w:val="00061891"/>
    <w:rsid w:val="00064CF2"/>
    <w:rsid w:val="00067399"/>
    <w:rsid w:val="000707B1"/>
    <w:rsid w:val="000724AE"/>
    <w:rsid w:val="00075063"/>
    <w:rsid w:val="0008037D"/>
    <w:rsid w:val="00080D18"/>
    <w:rsid w:val="00094C36"/>
    <w:rsid w:val="00094D5E"/>
    <w:rsid w:val="00095549"/>
    <w:rsid w:val="000A0B20"/>
    <w:rsid w:val="000A16CE"/>
    <w:rsid w:val="000B497F"/>
    <w:rsid w:val="000B5AAD"/>
    <w:rsid w:val="000C146D"/>
    <w:rsid w:val="000C41F5"/>
    <w:rsid w:val="000C7513"/>
    <w:rsid w:val="000D3C5D"/>
    <w:rsid w:val="000D5315"/>
    <w:rsid w:val="000D60CC"/>
    <w:rsid w:val="000E0C4C"/>
    <w:rsid w:val="000E7E05"/>
    <w:rsid w:val="000F086F"/>
    <w:rsid w:val="000F0E13"/>
    <w:rsid w:val="000F7351"/>
    <w:rsid w:val="00106E2E"/>
    <w:rsid w:val="00112E8F"/>
    <w:rsid w:val="001167EA"/>
    <w:rsid w:val="0012234F"/>
    <w:rsid w:val="0012255D"/>
    <w:rsid w:val="00123215"/>
    <w:rsid w:val="001268BC"/>
    <w:rsid w:val="00130AC5"/>
    <w:rsid w:val="001338F4"/>
    <w:rsid w:val="00142AAE"/>
    <w:rsid w:val="00142E4C"/>
    <w:rsid w:val="0014533B"/>
    <w:rsid w:val="001511B9"/>
    <w:rsid w:val="001539BA"/>
    <w:rsid w:val="00155BDB"/>
    <w:rsid w:val="001601D1"/>
    <w:rsid w:val="00161CB3"/>
    <w:rsid w:val="00167C15"/>
    <w:rsid w:val="00170761"/>
    <w:rsid w:val="001911FF"/>
    <w:rsid w:val="00196EF9"/>
    <w:rsid w:val="001A0D77"/>
    <w:rsid w:val="001A5DB3"/>
    <w:rsid w:val="001A77DE"/>
    <w:rsid w:val="001C0546"/>
    <w:rsid w:val="001C24E3"/>
    <w:rsid w:val="001C3829"/>
    <w:rsid w:val="001C48BA"/>
    <w:rsid w:val="001C7835"/>
    <w:rsid w:val="001D166A"/>
    <w:rsid w:val="001E3642"/>
    <w:rsid w:val="001F01DB"/>
    <w:rsid w:val="001F11E7"/>
    <w:rsid w:val="001F13C1"/>
    <w:rsid w:val="001F446D"/>
    <w:rsid w:val="001F6D42"/>
    <w:rsid w:val="002033D4"/>
    <w:rsid w:val="00211C63"/>
    <w:rsid w:val="0021394D"/>
    <w:rsid w:val="0021460C"/>
    <w:rsid w:val="00221AB7"/>
    <w:rsid w:val="00225705"/>
    <w:rsid w:val="00233D34"/>
    <w:rsid w:val="0023427F"/>
    <w:rsid w:val="00234F0A"/>
    <w:rsid w:val="002403F6"/>
    <w:rsid w:val="00246435"/>
    <w:rsid w:val="00246BCF"/>
    <w:rsid w:val="00251291"/>
    <w:rsid w:val="00254F39"/>
    <w:rsid w:val="00263761"/>
    <w:rsid w:val="00265FA5"/>
    <w:rsid w:val="00270834"/>
    <w:rsid w:val="00272D53"/>
    <w:rsid w:val="00275D02"/>
    <w:rsid w:val="002814E6"/>
    <w:rsid w:val="00283264"/>
    <w:rsid w:val="002938AF"/>
    <w:rsid w:val="002942B2"/>
    <w:rsid w:val="00296694"/>
    <w:rsid w:val="00296CE0"/>
    <w:rsid w:val="002A3918"/>
    <w:rsid w:val="002B5E3D"/>
    <w:rsid w:val="002C4DEF"/>
    <w:rsid w:val="002C5B02"/>
    <w:rsid w:val="002D17B8"/>
    <w:rsid w:val="002D24D4"/>
    <w:rsid w:val="002D2916"/>
    <w:rsid w:val="002E51A7"/>
    <w:rsid w:val="002E76E0"/>
    <w:rsid w:val="002E7E78"/>
    <w:rsid w:val="002F45A0"/>
    <w:rsid w:val="00305171"/>
    <w:rsid w:val="003118CF"/>
    <w:rsid w:val="00313F22"/>
    <w:rsid w:val="00315CC0"/>
    <w:rsid w:val="0032513B"/>
    <w:rsid w:val="0033326C"/>
    <w:rsid w:val="003438B8"/>
    <w:rsid w:val="0034680A"/>
    <w:rsid w:val="00346B84"/>
    <w:rsid w:val="00360525"/>
    <w:rsid w:val="0036162A"/>
    <w:rsid w:val="00361947"/>
    <w:rsid w:val="003623DB"/>
    <w:rsid w:val="00362567"/>
    <w:rsid w:val="00363FF8"/>
    <w:rsid w:val="00365C05"/>
    <w:rsid w:val="00376F8C"/>
    <w:rsid w:val="0037721D"/>
    <w:rsid w:val="0038102A"/>
    <w:rsid w:val="00383BCB"/>
    <w:rsid w:val="00390AA5"/>
    <w:rsid w:val="003B637C"/>
    <w:rsid w:val="003C1DDD"/>
    <w:rsid w:val="003D23A3"/>
    <w:rsid w:val="003D5856"/>
    <w:rsid w:val="003D7359"/>
    <w:rsid w:val="003E7AEC"/>
    <w:rsid w:val="003F1EAC"/>
    <w:rsid w:val="00402B3C"/>
    <w:rsid w:val="004031B3"/>
    <w:rsid w:val="00404E4F"/>
    <w:rsid w:val="00407852"/>
    <w:rsid w:val="00407DDD"/>
    <w:rsid w:val="00410C69"/>
    <w:rsid w:val="00411BBF"/>
    <w:rsid w:val="004215BA"/>
    <w:rsid w:val="0042339A"/>
    <w:rsid w:val="0042508F"/>
    <w:rsid w:val="0042708C"/>
    <w:rsid w:val="004273D9"/>
    <w:rsid w:val="00436F33"/>
    <w:rsid w:val="00437C8A"/>
    <w:rsid w:val="0044565D"/>
    <w:rsid w:val="00445808"/>
    <w:rsid w:val="00446880"/>
    <w:rsid w:val="0045048C"/>
    <w:rsid w:val="00454A60"/>
    <w:rsid w:val="004635FD"/>
    <w:rsid w:val="004715F8"/>
    <w:rsid w:val="00492467"/>
    <w:rsid w:val="004A1505"/>
    <w:rsid w:val="004A25B1"/>
    <w:rsid w:val="004B2D67"/>
    <w:rsid w:val="004B3687"/>
    <w:rsid w:val="004B38EE"/>
    <w:rsid w:val="004B5027"/>
    <w:rsid w:val="004B609E"/>
    <w:rsid w:val="004C0B9C"/>
    <w:rsid w:val="004C2180"/>
    <w:rsid w:val="004D0DAE"/>
    <w:rsid w:val="004D0FD9"/>
    <w:rsid w:val="004D3AA4"/>
    <w:rsid w:val="004E0759"/>
    <w:rsid w:val="004E0833"/>
    <w:rsid w:val="004E28C6"/>
    <w:rsid w:val="004F138F"/>
    <w:rsid w:val="00503F72"/>
    <w:rsid w:val="005061C2"/>
    <w:rsid w:val="0050670B"/>
    <w:rsid w:val="00507C6B"/>
    <w:rsid w:val="00513735"/>
    <w:rsid w:val="005141E8"/>
    <w:rsid w:val="0052211A"/>
    <w:rsid w:val="00530F13"/>
    <w:rsid w:val="00533111"/>
    <w:rsid w:val="005337B4"/>
    <w:rsid w:val="00542115"/>
    <w:rsid w:val="00543F1C"/>
    <w:rsid w:val="00547E25"/>
    <w:rsid w:val="00550C99"/>
    <w:rsid w:val="00550F33"/>
    <w:rsid w:val="00553413"/>
    <w:rsid w:val="00555CD0"/>
    <w:rsid w:val="00560878"/>
    <w:rsid w:val="0058369E"/>
    <w:rsid w:val="005863BF"/>
    <w:rsid w:val="00593314"/>
    <w:rsid w:val="00594496"/>
    <w:rsid w:val="0059552E"/>
    <w:rsid w:val="00596470"/>
    <w:rsid w:val="005A3316"/>
    <w:rsid w:val="005A521A"/>
    <w:rsid w:val="005B3502"/>
    <w:rsid w:val="005B735B"/>
    <w:rsid w:val="005C1FF9"/>
    <w:rsid w:val="005C26C3"/>
    <w:rsid w:val="005C3E53"/>
    <w:rsid w:val="005C6618"/>
    <w:rsid w:val="005D68AA"/>
    <w:rsid w:val="005E7DAA"/>
    <w:rsid w:val="00602541"/>
    <w:rsid w:val="00602813"/>
    <w:rsid w:val="00603FD5"/>
    <w:rsid w:val="00612763"/>
    <w:rsid w:val="00616DC8"/>
    <w:rsid w:val="006271D4"/>
    <w:rsid w:val="00660AA7"/>
    <w:rsid w:val="00675989"/>
    <w:rsid w:val="0067627E"/>
    <w:rsid w:val="006856B6"/>
    <w:rsid w:val="0068724F"/>
    <w:rsid w:val="006926AD"/>
    <w:rsid w:val="00693257"/>
    <w:rsid w:val="006A18D6"/>
    <w:rsid w:val="006A1DEF"/>
    <w:rsid w:val="006A255D"/>
    <w:rsid w:val="006A4EDD"/>
    <w:rsid w:val="006B62EC"/>
    <w:rsid w:val="006C4AF4"/>
    <w:rsid w:val="006C5D87"/>
    <w:rsid w:val="006D07AE"/>
    <w:rsid w:val="006D3F2F"/>
    <w:rsid w:val="006E30DC"/>
    <w:rsid w:val="006E3536"/>
    <w:rsid w:val="006F252D"/>
    <w:rsid w:val="006F28CC"/>
    <w:rsid w:val="006F4C83"/>
    <w:rsid w:val="006F6DD6"/>
    <w:rsid w:val="00702D97"/>
    <w:rsid w:val="00712D0B"/>
    <w:rsid w:val="00714488"/>
    <w:rsid w:val="007235D4"/>
    <w:rsid w:val="007257CE"/>
    <w:rsid w:val="00727BA9"/>
    <w:rsid w:val="00736169"/>
    <w:rsid w:val="00741D5A"/>
    <w:rsid w:val="007522C6"/>
    <w:rsid w:val="00753A9C"/>
    <w:rsid w:val="0075783A"/>
    <w:rsid w:val="00763F21"/>
    <w:rsid w:val="00770890"/>
    <w:rsid w:val="007934D5"/>
    <w:rsid w:val="007A0363"/>
    <w:rsid w:val="007A463E"/>
    <w:rsid w:val="007A5D8F"/>
    <w:rsid w:val="007B498F"/>
    <w:rsid w:val="007C7946"/>
    <w:rsid w:val="007D4C8F"/>
    <w:rsid w:val="007F3B84"/>
    <w:rsid w:val="00800A31"/>
    <w:rsid w:val="00807143"/>
    <w:rsid w:val="008118EB"/>
    <w:rsid w:val="00812E40"/>
    <w:rsid w:val="0081533C"/>
    <w:rsid w:val="00822F81"/>
    <w:rsid w:val="00832587"/>
    <w:rsid w:val="00832943"/>
    <w:rsid w:val="008372EA"/>
    <w:rsid w:val="00842D3E"/>
    <w:rsid w:val="00843FDE"/>
    <w:rsid w:val="00845FE4"/>
    <w:rsid w:val="0085439B"/>
    <w:rsid w:val="0086672E"/>
    <w:rsid w:val="00866AF9"/>
    <w:rsid w:val="00875CF1"/>
    <w:rsid w:val="008800D6"/>
    <w:rsid w:val="00885CDA"/>
    <w:rsid w:val="00887055"/>
    <w:rsid w:val="008921D0"/>
    <w:rsid w:val="008A14F7"/>
    <w:rsid w:val="008A6986"/>
    <w:rsid w:val="008A74BC"/>
    <w:rsid w:val="008B013B"/>
    <w:rsid w:val="008B05C3"/>
    <w:rsid w:val="008B0C1E"/>
    <w:rsid w:val="008B3B69"/>
    <w:rsid w:val="008B4965"/>
    <w:rsid w:val="008B4F98"/>
    <w:rsid w:val="008C0B26"/>
    <w:rsid w:val="008D0C59"/>
    <w:rsid w:val="008D1ABD"/>
    <w:rsid w:val="008D2638"/>
    <w:rsid w:val="008E3F99"/>
    <w:rsid w:val="008E63FC"/>
    <w:rsid w:val="008F0B99"/>
    <w:rsid w:val="008F24C9"/>
    <w:rsid w:val="008F59D5"/>
    <w:rsid w:val="008F7021"/>
    <w:rsid w:val="0090137A"/>
    <w:rsid w:val="0090292E"/>
    <w:rsid w:val="00920903"/>
    <w:rsid w:val="009212D4"/>
    <w:rsid w:val="0092334A"/>
    <w:rsid w:val="00926A66"/>
    <w:rsid w:val="00936068"/>
    <w:rsid w:val="00936909"/>
    <w:rsid w:val="00936A14"/>
    <w:rsid w:val="009517CC"/>
    <w:rsid w:val="00956053"/>
    <w:rsid w:val="009566F7"/>
    <w:rsid w:val="0096112F"/>
    <w:rsid w:val="009615D4"/>
    <w:rsid w:val="00964165"/>
    <w:rsid w:val="0097234B"/>
    <w:rsid w:val="0097284C"/>
    <w:rsid w:val="00974677"/>
    <w:rsid w:val="009761A1"/>
    <w:rsid w:val="00976E74"/>
    <w:rsid w:val="00983772"/>
    <w:rsid w:val="009856B9"/>
    <w:rsid w:val="00990408"/>
    <w:rsid w:val="009A0E07"/>
    <w:rsid w:val="009A2F17"/>
    <w:rsid w:val="009A3A53"/>
    <w:rsid w:val="009A3AAD"/>
    <w:rsid w:val="009B61C4"/>
    <w:rsid w:val="009C214D"/>
    <w:rsid w:val="009C738C"/>
    <w:rsid w:val="009D24F5"/>
    <w:rsid w:val="009F3BAF"/>
    <w:rsid w:val="009F4917"/>
    <w:rsid w:val="009F739E"/>
    <w:rsid w:val="00A02DB7"/>
    <w:rsid w:val="00A03F31"/>
    <w:rsid w:val="00A13664"/>
    <w:rsid w:val="00A157CE"/>
    <w:rsid w:val="00A24EF4"/>
    <w:rsid w:val="00A30167"/>
    <w:rsid w:val="00A32A46"/>
    <w:rsid w:val="00A33985"/>
    <w:rsid w:val="00A34AEF"/>
    <w:rsid w:val="00A45B67"/>
    <w:rsid w:val="00A47E93"/>
    <w:rsid w:val="00A70370"/>
    <w:rsid w:val="00A90151"/>
    <w:rsid w:val="00A913E6"/>
    <w:rsid w:val="00A9359B"/>
    <w:rsid w:val="00AA0E82"/>
    <w:rsid w:val="00AA163B"/>
    <w:rsid w:val="00AA5A06"/>
    <w:rsid w:val="00AB593C"/>
    <w:rsid w:val="00AC1A26"/>
    <w:rsid w:val="00AD2D04"/>
    <w:rsid w:val="00AE7ECD"/>
    <w:rsid w:val="00AF14FE"/>
    <w:rsid w:val="00B04A79"/>
    <w:rsid w:val="00B103D6"/>
    <w:rsid w:val="00B13396"/>
    <w:rsid w:val="00B1437A"/>
    <w:rsid w:val="00B17EC3"/>
    <w:rsid w:val="00B22A0C"/>
    <w:rsid w:val="00B23603"/>
    <w:rsid w:val="00B3273C"/>
    <w:rsid w:val="00B32D6C"/>
    <w:rsid w:val="00B35CE4"/>
    <w:rsid w:val="00B36391"/>
    <w:rsid w:val="00B3749D"/>
    <w:rsid w:val="00B42F38"/>
    <w:rsid w:val="00B46AC7"/>
    <w:rsid w:val="00B50D51"/>
    <w:rsid w:val="00B52A56"/>
    <w:rsid w:val="00B60068"/>
    <w:rsid w:val="00B60E0C"/>
    <w:rsid w:val="00B65DAA"/>
    <w:rsid w:val="00B66B2F"/>
    <w:rsid w:val="00B711FC"/>
    <w:rsid w:val="00B74F7F"/>
    <w:rsid w:val="00B75B08"/>
    <w:rsid w:val="00B77A01"/>
    <w:rsid w:val="00B84D17"/>
    <w:rsid w:val="00B85246"/>
    <w:rsid w:val="00B87859"/>
    <w:rsid w:val="00B91D47"/>
    <w:rsid w:val="00B96165"/>
    <w:rsid w:val="00B96183"/>
    <w:rsid w:val="00B96388"/>
    <w:rsid w:val="00BA2058"/>
    <w:rsid w:val="00BA3CB8"/>
    <w:rsid w:val="00BA4BAC"/>
    <w:rsid w:val="00BA679B"/>
    <w:rsid w:val="00BA7623"/>
    <w:rsid w:val="00BB3EE1"/>
    <w:rsid w:val="00BD04D4"/>
    <w:rsid w:val="00BD4B0F"/>
    <w:rsid w:val="00BE2F13"/>
    <w:rsid w:val="00BF68C8"/>
    <w:rsid w:val="00C01E68"/>
    <w:rsid w:val="00C11924"/>
    <w:rsid w:val="00C315BD"/>
    <w:rsid w:val="00C326F9"/>
    <w:rsid w:val="00C36D5C"/>
    <w:rsid w:val="00C37A29"/>
    <w:rsid w:val="00C43E18"/>
    <w:rsid w:val="00C5682D"/>
    <w:rsid w:val="00C60861"/>
    <w:rsid w:val="00C60B7B"/>
    <w:rsid w:val="00C6652B"/>
    <w:rsid w:val="00C70EFC"/>
    <w:rsid w:val="00C7431A"/>
    <w:rsid w:val="00C7681B"/>
    <w:rsid w:val="00C77BD7"/>
    <w:rsid w:val="00C86699"/>
    <w:rsid w:val="00C90E2A"/>
    <w:rsid w:val="00C93245"/>
    <w:rsid w:val="00C932F3"/>
    <w:rsid w:val="00C963E5"/>
    <w:rsid w:val="00CA0F9B"/>
    <w:rsid w:val="00CA2865"/>
    <w:rsid w:val="00CB1C36"/>
    <w:rsid w:val="00CB5BD4"/>
    <w:rsid w:val="00CB70EA"/>
    <w:rsid w:val="00CD61EB"/>
    <w:rsid w:val="00CE4C0E"/>
    <w:rsid w:val="00CF02F0"/>
    <w:rsid w:val="00CF7425"/>
    <w:rsid w:val="00D00DEE"/>
    <w:rsid w:val="00D16F74"/>
    <w:rsid w:val="00D2730C"/>
    <w:rsid w:val="00D312D9"/>
    <w:rsid w:val="00D36C81"/>
    <w:rsid w:val="00D46A32"/>
    <w:rsid w:val="00D46ED4"/>
    <w:rsid w:val="00D5299F"/>
    <w:rsid w:val="00D53E2E"/>
    <w:rsid w:val="00D5403A"/>
    <w:rsid w:val="00D60649"/>
    <w:rsid w:val="00D61E88"/>
    <w:rsid w:val="00D6712D"/>
    <w:rsid w:val="00D739C1"/>
    <w:rsid w:val="00D73B26"/>
    <w:rsid w:val="00D83923"/>
    <w:rsid w:val="00D9419D"/>
    <w:rsid w:val="00D96391"/>
    <w:rsid w:val="00DB07CA"/>
    <w:rsid w:val="00DB551A"/>
    <w:rsid w:val="00DB712E"/>
    <w:rsid w:val="00DC229A"/>
    <w:rsid w:val="00DC451E"/>
    <w:rsid w:val="00DE1A12"/>
    <w:rsid w:val="00DE5D81"/>
    <w:rsid w:val="00DF1E28"/>
    <w:rsid w:val="00DF39EB"/>
    <w:rsid w:val="00DF4E3E"/>
    <w:rsid w:val="00DF71C2"/>
    <w:rsid w:val="00DF7692"/>
    <w:rsid w:val="00E02F39"/>
    <w:rsid w:val="00E0453D"/>
    <w:rsid w:val="00E048D1"/>
    <w:rsid w:val="00E05FA6"/>
    <w:rsid w:val="00E06A65"/>
    <w:rsid w:val="00E20A7E"/>
    <w:rsid w:val="00E25474"/>
    <w:rsid w:val="00E278DC"/>
    <w:rsid w:val="00E32F93"/>
    <w:rsid w:val="00E374CD"/>
    <w:rsid w:val="00E374F8"/>
    <w:rsid w:val="00E407DE"/>
    <w:rsid w:val="00E47D03"/>
    <w:rsid w:val="00E54B2B"/>
    <w:rsid w:val="00E6542C"/>
    <w:rsid w:val="00E6667D"/>
    <w:rsid w:val="00E66AFA"/>
    <w:rsid w:val="00E73DBC"/>
    <w:rsid w:val="00E75101"/>
    <w:rsid w:val="00E80104"/>
    <w:rsid w:val="00E86B2A"/>
    <w:rsid w:val="00E936A8"/>
    <w:rsid w:val="00E93797"/>
    <w:rsid w:val="00EA1943"/>
    <w:rsid w:val="00EA1AAB"/>
    <w:rsid w:val="00EA5416"/>
    <w:rsid w:val="00EB1BA1"/>
    <w:rsid w:val="00ED128A"/>
    <w:rsid w:val="00EE11E4"/>
    <w:rsid w:val="00EE21B9"/>
    <w:rsid w:val="00EE2CEA"/>
    <w:rsid w:val="00EE3638"/>
    <w:rsid w:val="00EE45F6"/>
    <w:rsid w:val="00EE6F14"/>
    <w:rsid w:val="00EF3F23"/>
    <w:rsid w:val="00EF797D"/>
    <w:rsid w:val="00F12A1C"/>
    <w:rsid w:val="00F14654"/>
    <w:rsid w:val="00F15C99"/>
    <w:rsid w:val="00F162D4"/>
    <w:rsid w:val="00F17145"/>
    <w:rsid w:val="00F2045E"/>
    <w:rsid w:val="00F35A7F"/>
    <w:rsid w:val="00F3645F"/>
    <w:rsid w:val="00F37E60"/>
    <w:rsid w:val="00F4010B"/>
    <w:rsid w:val="00F44E45"/>
    <w:rsid w:val="00F45247"/>
    <w:rsid w:val="00F4702C"/>
    <w:rsid w:val="00F505B8"/>
    <w:rsid w:val="00F54FA6"/>
    <w:rsid w:val="00F562BA"/>
    <w:rsid w:val="00F6061E"/>
    <w:rsid w:val="00F62D18"/>
    <w:rsid w:val="00F634F6"/>
    <w:rsid w:val="00F67E8A"/>
    <w:rsid w:val="00F70BEB"/>
    <w:rsid w:val="00F7755D"/>
    <w:rsid w:val="00F81A07"/>
    <w:rsid w:val="00F858FD"/>
    <w:rsid w:val="00F87B07"/>
    <w:rsid w:val="00F94880"/>
    <w:rsid w:val="00FA25D0"/>
    <w:rsid w:val="00FA2D89"/>
    <w:rsid w:val="00FA5E2C"/>
    <w:rsid w:val="00FC2D8B"/>
    <w:rsid w:val="00FC3587"/>
    <w:rsid w:val="00FC54BB"/>
    <w:rsid w:val="00FC5611"/>
    <w:rsid w:val="00FD3306"/>
    <w:rsid w:val="00FD3F8C"/>
    <w:rsid w:val="00FE175F"/>
    <w:rsid w:val="00FE57D8"/>
    <w:rsid w:val="00FF423D"/>
    <w:rsid w:val="00FF48E7"/>
    <w:rsid w:val="00FF77C6"/>
    <w:rsid w:val="25CC6273"/>
    <w:rsid w:val="45929320"/>
    <w:rsid w:val="4C742298"/>
    <w:rsid w:val="7B8487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96431848-89EC-4C75-B225-96FD305B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84"/>
    <w:pPr>
      <w:tabs>
        <w:tab w:val="left" w:pos="227"/>
        <w:tab w:val="left" w:pos="454"/>
        <w:tab w:val="left" w:pos="680"/>
      </w:tabs>
      <w:spacing w:after="180" w:line="240" w:lineRule="auto"/>
    </w:pPr>
  </w:style>
  <w:style w:type="paragraph" w:styleId="Heading1">
    <w:name w:val="heading 1"/>
    <w:basedOn w:val="Normal"/>
    <w:next w:val="Normal"/>
    <w:link w:val="Heading1Char"/>
    <w:uiPriority w:val="9"/>
    <w:qFormat/>
    <w:rsid w:val="006F28CC"/>
    <w:pPr>
      <w:keepNext/>
      <w:keepLines/>
      <w:pageBreakBefore/>
      <w:framePr w:wrap="around" w:vAnchor="page" w:hAnchor="page" w:x="852" w:y="738" w:anchorLock="1"/>
      <w:spacing w:after="0" w:line="216" w:lineRule="auto"/>
      <w:outlineLvl w:val="0"/>
    </w:pPr>
    <w:rPr>
      <w:rFonts w:asciiTheme="majorHAnsi" w:eastAsiaTheme="majorEastAsia" w:hAnsiTheme="majorHAnsi" w:cstheme="majorBidi"/>
      <w:color w:val="FFFFFF" w:themeColor="background1"/>
      <w:spacing w:val="6"/>
      <w:sz w:val="80"/>
      <w:szCs w:val="32"/>
    </w:rPr>
  </w:style>
  <w:style w:type="paragraph" w:styleId="Heading2">
    <w:name w:val="heading 2"/>
    <w:basedOn w:val="Normal"/>
    <w:next w:val="Normal"/>
    <w:link w:val="Heading2Char"/>
    <w:uiPriority w:val="9"/>
    <w:qFormat/>
    <w:rsid w:val="00123215"/>
    <w:pPr>
      <w:keepNext/>
      <w:keepLines/>
      <w:spacing w:before="440" w:after="120"/>
      <w:contextualSpacing/>
      <w:outlineLvl w:val="1"/>
    </w:pPr>
    <w:rPr>
      <w:rFonts w:asciiTheme="majorHAnsi" w:eastAsiaTheme="majorEastAsia" w:hAnsiTheme="majorHAnsi" w:cstheme="majorBidi"/>
      <w:color w:val="002664" w:themeColor="accent1"/>
      <w:sz w:val="36"/>
      <w:szCs w:val="26"/>
    </w:rPr>
  </w:style>
  <w:style w:type="paragraph" w:styleId="Heading3">
    <w:name w:val="heading 3"/>
    <w:basedOn w:val="Normal"/>
    <w:next w:val="Normal"/>
    <w:link w:val="Heading3Char"/>
    <w:uiPriority w:val="9"/>
    <w:qFormat/>
    <w:rsid w:val="00123215"/>
    <w:pPr>
      <w:keepNext/>
      <w:keepLines/>
      <w:spacing w:before="360"/>
      <w:outlineLvl w:val="2"/>
    </w:pPr>
    <w:rPr>
      <w:rFonts w:asciiTheme="majorHAnsi" w:eastAsiaTheme="majorEastAsia" w:hAnsiTheme="majorHAnsi" w:cstheme="majorBidi"/>
      <w:b/>
      <w:color w:val="002664" w:themeColor="accent1"/>
      <w:sz w:val="28"/>
      <w:szCs w:val="24"/>
    </w:rPr>
  </w:style>
  <w:style w:type="paragraph" w:styleId="Heading4">
    <w:name w:val="heading 4"/>
    <w:basedOn w:val="Normal"/>
    <w:next w:val="Normal"/>
    <w:link w:val="Heading4Char"/>
    <w:uiPriority w:val="9"/>
    <w:qFormat/>
    <w:rsid w:val="00513735"/>
    <w:pPr>
      <w:keepNext/>
      <w:keepLines/>
      <w:spacing w:before="180"/>
      <w:outlineLvl w:val="3"/>
    </w:pPr>
    <w:rPr>
      <w:rFonts w:asciiTheme="majorHAnsi" w:eastAsiaTheme="majorEastAsia" w:hAnsiTheme="majorHAnsi" w:cstheme="majorBidi"/>
      <w:b/>
      <w:iCs/>
      <w:sz w:val="25"/>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21394D"/>
    <w:pPr>
      <w:tabs>
        <w:tab w:val="left" w:pos="227"/>
        <w:tab w:val="left" w:pos="454"/>
        <w:tab w:val="left" w:pos="680"/>
      </w:tabs>
      <w:spacing w:after="0" w:line="240" w:lineRule="auto"/>
    </w:pPr>
    <w:rPr>
      <w:sz w:val="24"/>
    </w:rPr>
  </w:style>
  <w:style w:type="paragraph" w:styleId="ListBullet">
    <w:name w:val="List Bullet"/>
    <w:basedOn w:val="Normal"/>
    <w:uiPriority w:val="99"/>
    <w:unhideWhenUsed/>
    <w:qFormat/>
    <w:rsid w:val="0075783A"/>
    <w:pPr>
      <w:numPr>
        <w:numId w:val="32"/>
      </w:numPr>
      <w:contextualSpacing/>
    </w:pPr>
  </w:style>
  <w:style w:type="paragraph" w:styleId="ListBullet2">
    <w:name w:val="List Bullet 2"/>
    <w:basedOn w:val="Normal"/>
    <w:uiPriority w:val="99"/>
    <w:unhideWhenUsed/>
    <w:qFormat/>
    <w:rsid w:val="0075783A"/>
    <w:pPr>
      <w:numPr>
        <w:ilvl w:val="1"/>
        <w:numId w:val="32"/>
      </w:numPr>
      <w:contextualSpacing/>
    </w:pPr>
  </w:style>
  <w:style w:type="paragraph" w:styleId="ListNumber">
    <w:name w:val="List Number"/>
    <w:basedOn w:val="Normal"/>
    <w:uiPriority w:val="99"/>
    <w:unhideWhenUsed/>
    <w:qFormat/>
    <w:rsid w:val="002938AF"/>
    <w:pPr>
      <w:numPr>
        <w:numId w:val="33"/>
      </w:numPr>
      <w:tabs>
        <w:tab w:val="clear" w:pos="227"/>
        <w:tab w:val="clear" w:pos="454"/>
        <w:tab w:val="clear" w:pos="680"/>
      </w:tabs>
    </w:pPr>
  </w:style>
  <w:style w:type="numbering" w:customStyle="1" w:styleId="Bullets">
    <w:name w:val="Bullets"/>
    <w:uiPriority w:val="99"/>
    <w:rsid w:val="0075783A"/>
    <w:pPr>
      <w:numPr>
        <w:numId w:val="11"/>
      </w:numPr>
    </w:pPr>
  </w:style>
  <w:style w:type="character" w:customStyle="1" w:styleId="Heading1Char">
    <w:name w:val="Heading 1 Char"/>
    <w:basedOn w:val="DefaultParagraphFont"/>
    <w:link w:val="Heading1"/>
    <w:uiPriority w:val="9"/>
    <w:rsid w:val="006F28CC"/>
    <w:rPr>
      <w:rFonts w:asciiTheme="majorHAnsi" w:eastAsiaTheme="majorEastAsia" w:hAnsiTheme="majorHAnsi" w:cstheme="majorBidi"/>
      <w:color w:val="FFFFFF" w:themeColor="background1"/>
      <w:spacing w:val="6"/>
      <w:sz w:val="80"/>
      <w:szCs w:val="32"/>
    </w:rPr>
  </w:style>
  <w:style w:type="paragraph" w:styleId="ListNumber2">
    <w:name w:val="List Number 2"/>
    <w:basedOn w:val="Normal"/>
    <w:uiPriority w:val="99"/>
    <w:unhideWhenUsed/>
    <w:rsid w:val="002938AF"/>
    <w:pPr>
      <w:numPr>
        <w:ilvl w:val="1"/>
        <w:numId w:val="33"/>
      </w:numPr>
      <w:tabs>
        <w:tab w:val="clear" w:pos="227"/>
        <w:tab w:val="clear" w:pos="454"/>
        <w:tab w:val="clear" w:pos="680"/>
      </w:tabs>
      <w:contextualSpacing/>
    </w:pPr>
  </w:style>
  <w:style w:type="character" w:customStyle="1" w:styleId="Heading2Char">
    <w:name w:val="Heading 2 Char"/>
    <w:basedOn w:val="DefaultParagraphFont"/>
    <w:link w:val="Heading2"/>
    <w:uiPriority w:val="9"/>
    <w:rsid w:val="00123215"/>
    <w:rPr>
      <w:rFonts w:asciiTheme="majorHAnsi" w:eastAsiaTheme="majorEastAsia" w:hAnsiTheme="majorHAnsi" w:cstheme="majorBidi"/>
      <w:color w:val="002664" w:themeColor="accent1"/>
      <w:sz w:val="36"/>
      <w:szCs w:val="26"/>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9212D4"/>
    <w:pPr>
      <w:tabs>
        <w:tab w:val="center" w:pos="4513"/>
        <w:tab w:val="right" w:pos="9026"/>
      </w:tabs>
      <w:spacing w:after="0"/>
    </w:pPr>
    <w:rPr>
      <w:sz w:val="16"/>
    </w:rPr>
  </w:style>
  <w:style w:type="character" w:customStyle="1" w:styleId="HeaderChar">
    <w:name w:val="Header Char"/>
    <w:basedOn w:val="DefaultParagraphFont"/>
    <w:link w:val="Header"/>
    <w:uiPriority w:val="99"/>
    <w:rsid w:val="009212D4"/>
    <w:rPr>
      <w:sz w:val="16"/>
    </w:rPr>
  </w:style>
  <w:style w:type="paragraph" w:styleId="Footer">
    <w:name w:val="footer"/>
    <w:basedOn w:val="Normal"/>
    <w:link w:val="FooterChar"/>
    <w:uiPriority w:val="99"/>
    <w:unhideWhenUsed/>
    <w:rsid w:val="005A521A"/>
    <w:pPr>
      <w:tabs>
        <w:tab w:val="center" w:pos="4513"/>
        <w:tab w:val="right" w:pos="9026"/>
      </w:tabs>
      <w:spacing w:after="0"/>
      <w:ind w:left="-851"/>
    </w:pPr>
    <w:rPr>
      <w:color w:val="002664" w:themeColor="accent1"/>
      <w:spacing w:val="-1"/>
      <w:sz w:val="16"/>
    </w:rPr>
  </w:style>
  <w:style w:type="character" w:customStyle="1" w:styleId="FooterChar">
    <w:name w:val="Footer Char"/>
    <w:basedOn w:val="DefaultParagraphFont"/>
    <w:link w:val="Footer"/>
    <w:uiPriority w:val="99"/>
    <w:rsid w:val="005A521A"/>
    <w:rPr>
      <w:color w:val="002664" w:themeColor="accent1"/>
      <w:spacing w:val="-1"/>
      <w:sz w:val="16"/>
    </w:rPr>
  </w:style>
  <w:style w:type="numbering" w:customStyle="1" w:styleId="Numbering">
    <w:name w:val="Numbering"/>
    <w:uiPriority w:val="99"/>
    <w:rsid w:val="002938AF"/>
    <w:pPr>
      <w:numPr>
        <w:numId w:val="14"/>
      </w:numPr>
    </w:pPr>
  </w:style>
  <w:style w:type="paragraph" w:styleId="ListBullet3">
    <w:name w:val="List Bullet 3"/>
    <w:basedOn w:val="Normal"/>
    <w:uiPriority w:val="99"/>
    <w:unhideWhenUsed/>
    <w:rsid w:val="0075783A"/>
    <w:pPr>
      <w:numPr>
        <w:ilvl w:val="2"/>
        <w:numId w:val="32"/>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2938AF"/>
    <w:pPr>
      <w:numPr>
        <w:ilvl w:val="2"/>
        <w:numId w:val="33"/>
      </w:numPr>
      <w:tabs>
        <w:tab w:val="clear" w:pos="227"/>
        <w:tab w:val="clear" w:pos="454"/>
        <w:tab w:val="clear" w:pos="680"/>
      </w:tabs>
      <w:contextualSpacing/>
    </w:pPr>
  </w:style>
  <w:style w:type="paragraph" w:styleId="ListNumber4">
    <w:name w:val="List Number 4"/>
    <w:basedOn w:val="Normal"/>
    <w:uiPriority w:val="99"/>
    <w:unhideWhenUsed/>
    <w:rsid w:val="002938AF"/>
    <w:pPr>
      <w:numPr>
        <w:ilvl w:val="3"/>
        <w:numId w:val="33"/>
      </w:numPr>
      <w:contextualSpacing/>
    </w:pPr>
  </w:style>
  <w:style w:type="paragraph" w:styleId="ListNumber5">
    <w:name w:val="List Number 5"/>
    <w:basedOn w:val="Normal"/>
    <w:uiPriority w:val="99"/>
    <w:unhideWhenUsed/>
    <w:rsid w:val="002938AF"/>
    <w:pPr>
      <w:numPr>
        <w:ilvl w:val="4"/>
        <w:numId w:val="33"/>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123215"/>
    <w:rPr>
      <w:rFonts w:asciiTheme="majorHAnsi" w:eastAsiaTheme="majorEastAsia" w:hAnsiTheme="majorHAnsi" w:cstheme="majorBidi"/>
      <w:b/>
      <w:color w:val="002664" w:themeColor="accent1"/>
      <w:sz w:val="28"/>
      <w:szCs w:val="24"/>
    </w:rPr>
  </w:style>
  <w:style w:type="character" w:customStyle="1" w:styleId="Heading4Char">
    <w:name w:val="Heading 4 Char"/>
    <w:basedOn w:val="DefaultParagraphFont"/>
    <w:link w:val="Heading4"/>
    <w:uiPriority w:val="9"/>
    <w:rsid w:val="00513735"/>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8F7021"/>
    <w:rPr>
      <w:rFonts w:asciiTheme="majorHAnsi" w:eastAsiaTheme="majorEastAsia" w:hAnsiTheme="majorHAnsi" w:cstheme="majorBidi"/>
      <w:b/>
      <w:sz w:val="18"/>
    </w:rPr>
  </w:style>
  <w:style w:type="numbering" w:customStyle="1" w:styleId="ListHeadings">
    <w:name w:val="List Headings"/>
    <w:uiPriority w:val="99"/>
    <w:rsid w:val="008118EB"/>
    <w:pPr>
      <w:numPr>
        <w:numId w:val="22"/>
      </w:numPr>
    </w:pPr>
  </w:style>
  <w:style w:type="paragraph" w:styleId="Title">
    <w:name w:val="Title"/>
    <w:basedOn w:val="Normal"/>
    <w:next w:val="Normal"/>
    <w:link w:val="TitleChar"/>
    <w:uiPriority w:val="10"/>
    <w:rsid w:val="00560878"/>
    <w:pPr>
      <w:framePr w:w="6691" w:h="4536" w:hRule="exact" w:wrap="around" w:vAnchor="page" w:hAnchor="page" w:x="852" w:y="5784" w:anchorLock="1"/>
      <w:spacing w:after="120"/>
      <w:contextualSpacing/>
    </w:pPr>
    <w:rPr>
      <w:rFonts w:asciiTheme="majorHAnsi" w:eastAsiaTheme="majorEastAsia" w:hAnsiTheme="majorHAnsi" w:cstheme="majorBidi"/>
      <w:color w:val="CDD3D6"/>
      <w:spacing w:val="10"/>
      <w:kern w:val="28"/>
      <w:sz w:val="80"/>
      <w:szCs w:val="56"/>
    </w:rPr>
  </w:style>
  <w:style w:type="character" w:customStyle="1" w:styleId="TitleChar">
    <w:name w:val="Title Char"/>
    <w:basedOn w:val="DefaultParagraphFont"/>
    <w:link w:val="Title"/>
    <w:uiPriority w:val="10"/>
    <w:rsid w:val="00560878"/>
    <w:rPr>
      <w:rFonts w:asciiTheme="majorHAnsi" w:eastAsiaTheme="majorEastAsia" w:hAnsiTheme="majorHAnsi" w:cstheme="majorBidi"/>
      <w:color w:val="CDD3D6"/>
      <w:spacing w:val="10"/>
      <w:kern w:val="28"/>
      <w:sz w:val="8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NumberedHeading1">
    <w:name w:val="Numbered Heading 1"/>
    <w:next w:val="Normal"/>
    <w:link w:val="NumberedHeading1Char"/>
    <w:uiPriority w:val="9"/>
    <w:qFormat/>
    <w:rsid w:val="00F7755D"/>
    <w:pPr>
      <w:pageBreakBefore/>
      <w:framePr w:w="10206" w:wrap="around" w:vAnchor="page" w:hAnchor="page" w:x="852" w:y="738" w:anchorLock="1"/>
      <w:numPr>
        <w:numId w:val="36"/>
      </w:numPr>
      <w:spacing w:after="0" w:line="216" w:lineRule="auto"/>
      <w:outlineLvl w:val="0"/>
    </w:pPr>
    <w:rPr>
      <w:rFonts w:asciiTheme="majorHAnsi" w:eastAsiaTheme="majorEastAsia" w:hAnsiTheme="majorHAnsi" w:cstheme="majorBidi"/>
      <w:color w:val="FFFFFF" w:themeColor="background1"/>
      <w:spacing w:val="6"/>
      <w:sz w:val="80"/>
      <w:szCs w:val="32"/>
    </w:rPr>
  </w:style>
  <w:style w:type="paragraph" w:customStyle="1" w:styleId="NumberedHeading2">
    <w:name w:val="Numbered Heading 2"/>
    <w:basedOn w:val="Heading2"/>
    <w:next w:val="Normal"/>
    <w:link w:val="NumberedHeading2Char"/>
    <w:uiPriority w:val="9"/>
    <w:qFormat/>
    <w:rsid w:val="008118EB"/>
    <w:pPr>
      <w:numPr>
        <w:ilvl w:val="1"/>
        <w:numId w:val="36"/>
      </w:numPr>
    </w:pPr>
  </w:style>
  <w:style w:type="character" w:customStyle="1" w:styleId="NumberedHeading1Char">
    <w:name w:val="Numbered Heading 1 Char"/>
    <w:basedOn w:val="Heading1Char"/>
    <w:link w:val="NumberedHeading1"/>
    <w:uiPriority w:val="9"/>
    <w:rsid w:val="00F7755D"/>
    <w:rPr>
      <w:rFonts w:asciiTheme="majorHAnsi" w:eastAsiaTheme="majorEastAsia" w:hAnsiTheme="majorHAnsi" w:cstheme="majorBidi"/>
      <w:color w:val="FFFFFF" w:themeColor="background1"/>
      <w:spacing w:val="6"/>
      <w:sz w:val="80"/>
      <w:szCs w:val="32"/>
    </w:rPr>
  </w:style>
  <w:style w:type="character" w:customStyle="1" w:styleId="NumberedHeading2Char">
    <w:name w:val="Numbered Heading 2 Char"/>
    <w:basedOn w:val="Heading2Char"/>
    <w:link w:val="NumberedHeading2"/>
    <w:uiPriority w:val="9"/>
    <w:rsid w:val="00254F39"/>
    <w:rPr>
      <w:rFonts w:asciiTheme="majorHAnsi" w:eastAsiaTheme="majorEastAsia" w:hAnsiTheme="majorHAnsi" w:cstheme="majorBidi"/>
      <w:color w:val="002664" w:themeColor="accent1"/>
      <w:sz w:val="36"/>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F39"/>
    <w:pPr>
      <w:spacing w:before="120" w:after="240"/>
    </w:pPr>
    <w:rPr>
      <w:b/>
      <w:iCs/>
      <w:color w:val="002664" w:themeColor="accent1"/>
      <w:sz w:val="20"/>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832943"/>
    <w:pPr>
      <w:framePr w:wrap="around"/>
      <w:spacing w:after="0"/>
    </w:pPr>
    <w:rPr>
      <w:spacing w:val="0"/>
      <w:sz w:val="36"/>
    </w:rPr>
  </w:style>
  <w:style w:type="character" w:customStyle="1" w:styleId="SubtitleChar">
    <w:name w:val="Subtitle Char"/>
    <w:basedOn w:val="DefaultParagraphFont"/>
    <w:link w:val="Subtitle"/>
    <w:uiPriority w:val="11"/>
    <w:rsid w:val="00832943"/>
    <w:rPr>
      <w:rFonts w:asciiTheme="majorHAnsi" w:eastAsiaTheme="majorEastAsia" w:hAnsiTheme="majorHAnsi" w:cstheme="majorBidi"/>
      <w:color w:val="FFFFFF" w:themeColor="background1"/>
      <w:kern w:val="28"/>
      <w:sz w:val="36"/>
      <w:szCs w:val="56"/>
    </w:rPr>
  </w:style>
  <w:style w:type="paragraph" w:styleId="TOCHeading">
    <w:name w:val="TOC Heading"/>
    <w:next w:val="Normal"/>
    <w:uiPriority w:val="39"/>
    <w:unhideWhenUsed/>
    <w:qFormat/>
    <w:rsid w:val="00F7755D"/>
    <w:pPr>
      <w:pageBreakBefore/>
      <w:framePr w:wrap="around" w:vAnchor="page" w:hAnchor="page" w:x="852" w:y="738" w:anchorLock="1"/>
      <w:spacing w:after="0" w:line="216" w:lineRule="auto"/>
    </w:pPr>
    <w:rPr>
      <w:rFonts w:asciiTheme="majorHAnsi" w:eastAsiaTheme="majorEastAsia" w:hAnsiTheme="majorHAnsi" w:cstheme="majorBidi"/>
      <w:color w:val="FFFFFF" w:themeColor="background1"/>
      <w:spacing w:val="6"/>
      <w:sz w:val="80"/>
      <w:szCs w:val="32"/>
      <w:lang w:val="en-US"/>
    </w:rPr>
  </w:style>
  <w:style w:type="paragraph" w:styleId="TOC1">
    <w:name w:val="toc 1"/>
    <w:basedOn w:val="Normal"/>
    <w:next w:val="Normal"/>
    <w:autoRedefine/>
    <w:uiPriority w:val="39"/>
    <w:unhideWhenUsed/>
    <w:rsid w:val="007F3B84"/>
    <w:pPr>
      <w:tabs>
        <w:tab w:val="clear" w:pos="227"/>
        <w:tab w:val="clear" w:pos="454"/>
        <w:tab w:val="clear" w:pos="680"/>
        <w:tab w:val="left" w:pos="567"/>
        <w:tab w:val="right" w:leader="underscore" w:pos="9356"/>
      </w:tabs>
      <w:spacing w:before="320"/>
      <w:ind w:right="113"/>
    </w:pPr>
    <w:rPr>
      <w:b/>
      <w:noProof/>
      <w:color w:val="002664" w:themeColor="accent1"/>
      <w:sz w:val="28"/>
    </w:rPr>
  </w:style>
  <w:style w:type="paragraph" w:styleId="TOC2">
    <w:name w:val="toc 2"/>
    <w:basedOn w:val="Normal"/>
    <w:next w:val="Normal"/>
    <w:autoRedefine/>
    <w:uiPriority w:val="39"/>
    <w:unhideWhenUsed/>
    <w:rsid w:val="00B04A79"/>
    <w:pPr>
      <w:tabs>
        <w:tab w:val="clear" w:pos="227"/>
        <w:tab w:val="clear" w:pos="454"/>
        <w:tab w:val="clear" w:pos="680"/>
        <w:tab w:val="left" w:pos="567"/>
        <w:tab w:val="right" w:leader="underscore" w:pos="9356"/>
      </w:tabs>
      <w:spacing w:after="240"/>
      <w:ind w:right="113"/>
    </w:pPr>
    <w:rPr>
      <w:noProof/>
    </w:r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3C1DDD"/>
    <w:rPr>
      <w:color w:val="002664" w:themeColor="accent1"/>
      <w:u w:val="none"/>
    </w:rPr>
  </w:style>
  <w:style w:type="paragraph" w:customStyle="1" w:styleId="PageNo">
    <w:name w:val="Page No."/>
    <w:basedOn w:val="Footer"/>
    <w:link w:val="PageNoChar"/>
    <w:uiPriority w:val="2"/>
    <w:rsid w:val="005A521A"/>
    <w:pPr>
      <w:ind w:left="0"/>
      <w:contextualSpacing/>
      <w:jc w:val="center"/>
    </w:pPr>
    <w:rPr>
      <w:b/>
      <w:sz w:val="20"/>
    </w:rPr>
  </w:style>
  <w:style w:type="character" w:styleId="Strong">
    <w:name w:val="Strong"/>
    <w:basedOn w:val="DefaultParagraphFont"/>
    <w:uiPriority w:val="22"/>
    <w:qFormat/>
    <w:rsid w:val="00315CC0"/>
    <w:rPr>
      <w:b/>
      <w:bCs/>
    </w:rPr>
  </w:style>
  <w:style w:type="character" w:customStyle="1" w:styleId="PageNoChar">
    <w:name w:val="Page No. Char"/>
    <w:basedOn w:val="FooterChar"/>
    <w:link w:val="PageNo"/>
    <w:uiPriority w:val="2"/>
    <w:rsid w:val="005A521A"/>
    <w:rPr>
      <w:b/>
      <w:color w:val="002664" w:themeColor="accent1"/>
      <w:spacing w:val="-1"/>
      <w:sz w:val="20"/>
    </w:rPr>
  </w:style>
  <w:style w:type="table" w:customStyle="1" w:styleId="NSWPSCTable1">
    <w:name w:val="NSW PSC Table 1"/>
    <w:basedOn w:val="TableNormal"/>
    <w:uiPriority w:val="99"/>
    <w:rsid w:val="00123215"/>
    <w:pPr>
      <w:spacing w:after="0" w:line="240" w:lineRule="auto"/>
    </w:pPr>
    <w:tblPr>
      <w:tblStyleRowBandSize w:val="1"/>
      <w:tblBorders>
        <w:bottom w:val="single" w:sz="4" w:space="0" w:color="002664" w:themeColor="accent1"/>
      </w:tblBorders>
      <w:tblCellMar>
        <w:top w:w="57" w:type="dxa"/>
        <w:bottom w:w="57" w:type="dxa"/>
      </w:tblCellMar>
    </w:tblPr>
    <w:tcPr>
      <w:shd w:val="clear" w:color="auto" w:fill="EBEBEB"/>
    </w:tcPr>
    <w:tblStylePr w:type="firstRow">
      <w:tblPr/>
      <w:tcPr>
        <w:shd w:val="clear" w:color="auto" w:fill="CDD3D6" w:themeFill="accent4"/>
      </w:tcPr>
    </w:tblStylePr>
    <w:tblStylePr w:type="lastRow">
      <w:tblPr/>
      <w:tcPr>
        <w:shd w:val="clear" w:color="auto" w:fill="EBEBEB"/>
      </w:tcPr>
    </w:tblStylePr>
    <w:tblStylePr w:type="band1Horz">
      <w:tblPr/>
      <w:tcPr>
        <w:tcBorders>
          <w:bottom w:val="single" w:sz="4" w:space="0" w:color="002664" w:themeColor="accent1"/>
        </w:tcBorders>
        <w:shd w:val="clear" w:color="auto" w:fill="EBEBEB" w:themeFill="accent3"/>
      </w:tcPr>
    </w:tblStylePr>
    <w:tblStylePr w:type="band2Horz">
      <w:tblPr/>
      <w:tcPr>
        <w:tcBorders>
          <w:bottom w:val="single" w:sz="4" w:space="0" w:color="002664" w:themeColor="accent1"/>
        </w:tcBorders>
        <w:shd w:val="clear" w:color="auto" w:fill="EBEBEB"/>
      </w:tcPr>
    </w:tblStylePr>
  </w:style>
  <w:style w:type="paragraph" w:customStyle="1" w:styleId="Heading1-SmallText">
    <w:name w:val="Heading 1 - Small Text"/>
    <w:next w:val="Normal"/>
    <w:link w:val="Heading1-SmallTextChar"/>
    <w:uiPriority w:val="9"/>
    <w:qFormat/>
    <w:rsid w:val="00C5682D"/>
    <w:pPr>
      <w:pageBreakBefore/>
      <w:framePr w:w="10206" w:h="1134" w:hRule="exact" w:wrap="around" w:vAnchor="page" w:hAnchor="page" w:x="852" w:y="852" w:anchorLock="1"/>
      <w:spacing w:after="0" w:line="216" w:lineRule="auto"/>
      <w:outlineLvl w:val="0"/>
    </w:pPr>
    <w:rPr>
      <w:rFonts w:asciiTheme="majorHAnsi" w:eastAsiaTheme="majorEastAsia" w:hAnsiTheme="majorHAnsi" w:cstheme="majorBidi"/>
      <w:b/>
      <w:color w:val="FFFFFF" w:themeColor="background1"/>
      <w:spacing w:val="6"/>
      <w:sz w:val="28"/>
      <w:szCs w:val="32"/>
    </w:rPr>
  </w:style>
  <w:style w:type="paragraph" w:customStyle="1" w:styleId="CallOut1">
    <w:name w:val="Call Out 1"/>
    <w:basedOn w:val="Normal"/>
    <w:link w:val="CallOut1Char"/>
    <w:uiPriority w:val="8"/>
    <w:qFormat/>
    <w:rsid w:val="00F7755D"/>
    <w:pPr>
      <w:pBdr>
        <w:top w:val="single" w:sz="48" w:space="3" w:color="002664" w:themeColor="accent1"/>
        <w:left w:val="single" w:sz="48" w:space="4" w:color="002664" w:themeColor="accent1"/>
        <w:bottom w:val="single" w:sz="48" w:space="3" w:color="002664" w:themeColor="accent1"/>
        <w:right w:val="single" w:sz="48" w:space="4" w:color="002664" w:themeColor="accent1"/>
      </w:pBdr>
      <w:shd w:val="clear" w:color="auto" w:fill="002664" w:themeFill="accent1"/>
      <w:ind w:left="227" w:right="227"/>
    </w:pPr>
    <w:rPr>
      <w:color w:val="FFFFFF" w:themeColor="background1"/>
    </w:rPr>
  </w:style>
  <w:style w:type="character" w:customStyle="1" w:styleId="Heading1-SmallTextChar">
    <w:name w:val="Heading 1 - Small Text Char"/>
    <w:basedOn w:val="Heading1Char"/>
    <w:link w:val="Heading1-SmallText"/>
    <w:uiPriority w:val="9"/>
    <w:rsid w:val="00C5682D"/>
    <w:rPr>
      <w:rFonts w:asciiTheme="majorHAnsi" w:eastAsiaTheme="majorEastAsia" w:hAnsiTheme="majorHAnsi" w:cstheme="majorBidi"/>
      <w:b/>
      <w:color w:val="FFFFFF" w:themeColor="background1"/>
      <w:spacing w:val="6"/>
      <w:sz w:val="28"/>
      <w:szCs w:val="32"/>
    </w:rPr>
  </w:style>
  <w:style w:type="paragraph" w:customStyle="1" w:styleId="CallOut2">
    <w:name w:val="Call Out 2"/>
    <w:basedOn w:val="CallOut1"/>
    <w:link w:val="CallOut2Char"/>
    <w:uiPriority w:val="8"/>
    <w:qFormat/>
    <w:rsid w:val="00F7755D"/>
    <w:pPr>
      <w:pBdr>
        <w:top w:val="single" w:sz="48" w:space="3" w:color="8CE0FF" w:themeColor="accent2"/>
        <w:left w:val="single" w:sz="48" w:space="4" w:color="8CE0FF" w:themeColor="accent2"/>
        <w:bottom w:val="single" w:sz="48" w:space="3" w:color="8CE0FF" w:themeColor="accent2"/>
        <w:right w:val="single" w:sz="48" w:space="4" w:color="8CE0FF" w:themeColor="accent2"/>
      </w:pBdr>
      <w:shd w:val="clear" w:color="auto" w:fill="8CE0FF" w:themeFill="accent2"/>
    </w:pPr>
    <w:rPr>
      <w:color w:val="002664" w:themeColor="accent1"/>
    </w:rPr>
  </w:style>
  <w:style w:type="character" w:customStyle="1" w:styleId="CallOut1Char">
    <w:name w:val="Call Out 1 Char"/>
    <w:basedOn w:val="DefaultParagraphFont"/>
    <w:link w:val="CallOut1"/>
    <w:uiPriority w:val="8"/>
    <w:rsid w:val="00F7755D"/>
    <w:rPr>
      <w:color w:val="FFFFFF" w:themeColor="background1"/>
      <w:shd w:val="clear" w:color="auto" w:fill="002664" w:themeFill="accent1"/>
    </w:rPr>
  </w:style>
  <w:style w:type="paragraph" w:customStyle="1" w:styleId="CallOut3">
    <w:name w:val="Call Out 3"/>
    <w:basedOn w:val="CallOut2"/>
    <w:link w:val="CallOut3Char"/>
    <w:uiPriority w:val="8"/>
    <w:qFormat/>
    <w:rsid w:val="00F7755D"/>
    <w:pPr>
      <w:pBdr>
        <w:top w:val="single" w:sz="48" w:space="3" w:color="EBEBEB" w:themeColor="accent3"/>
        <w:left w:val="single" w:sz="48" w:space="4" w:color="EBEBEB" w:themeColor="accent3"/>
        <w:bottom w:val="single" w:sz="48" w:space="3" w:color="EBEBEB" w:themeColor="accent3"/>
        <w:right w:val="single" w:sz="48" w:space="4" w:color="EBEBEB" w:themeColor="accent3"/>
      </w:pBdr>
      <w:shd w:val="clear" w:color="auto" w:fill="EBEBEB" w:themeFill="accent3"/>
    </w:pPr>
  </w:style>
  <w:style w:type="character" w:customStyle="1" w:styleId="CallOut2Char">
    <w:name w:val="Call Out 2 Char"/>
    <w:basedOn w:val="CallOut1Char"/>
    <w:link w:val="CallOut2"/>
    <w:uiPriority w:val="8"/>
    <w:rsid w:val="00F7755D"/>
    <w:rPr>
      <w:color w:val="002664" w:themeColor="accent1"/>
      <w:shd w:val="clear" w:color="auto" w:fill="8CE0FF" w:themeFill="accent2"/>
    </w:rPr>
  </w:style>
  <w:style w:type="paragraph" w:customStyle="1" w:styleId="PullQuote1">
    <w:name w:val="Pull Quote 1"/>
    <w:basedOn w:val="CallOut1"/>
    <w:link w:val="PullQuote1Char"/>
    <w:uiPriority w:val="8"/>
    <w:qFormat/>
    <w:rsid w:val="007257CE"/>
    <w:rPr>
      <w:i/>
    </w:rPr>
  </w:style>
  <w:style w:type="character" w:customStyle="1" w:styleId="CallOut3Char">
    <w:name w:val="Call Out 3 Char"/>
    <w:basedOn w:val="CallOut2Char"/>
    <w:link w:val="CallOut3"/>
    <w:uiPriority w:val="8"/>
    <w:rsid w:val="00F7755D"/>
    <w:rPr>
      <w:color w:val="002664" w:themeColor="accent1"/>
      <w:shd w:val="clear" w:color="auto" w:fill="EBEBEB" w:themeFill="accent3"/>
    </w:rPr>
  </w:style>
  <w:style w:type="paragraph" w:customStyle="1" w:styleId="PullQuote1Heading">
    <w:name w:val="Pull Quote 1 Heading"/>
    <w:basedOn w:val="PullQuote1"/>
    <w:next w:val="Normal"/>
    <w:link w:val="PullQuote1HeadingChar"/>
    <w:uiPriority w:val="8"/>
    <w:qFormat/>
    <w:rsid w:val="007257CE"/>
    <w:pPr>
      <w:spacing w:after="0" w:line="168" w:lineRule="auto"/>
      <w:jc w:val="center"/>
    </w:pPr>
    <w:rPr>
      <w:b/>
      <w:i w:val="0"/>
      <w:sz w:val="48"/>
    </w:rPr>
  </w:style>
  <w:style w:type="character" w:customStyle="1" w:styleId="PullQuote1Char">
    <w:name w:val="Pull Quote 1 Char"/>
    <w:basedOn w:val="CallOut1Char"/>
    <w:link w:val="PullQuote1"/>
    <w:uiPriority w:val="8"/>
    <w:rsid w:val="00B50D51"/>
    <w:rPr>
      <w:i/>
      <w:color w:val="FFFFFF" w:themeColor="background1"/>
      <w:sz w:val="24"/>
      <w:shd w:val="clear" w:color="auto" w:fill="8CE0FF" w:themeFill="accent2"/>
    </w:rPr>
  </w:style>
  <w:style w:type="paragraph" w:customStyle="1" w:styleId="PullQuote2">
    <w:name w:val="Pull Quote 2"/>
    <w:basedOn w:val="PullQuote1"/>
    <w:link w:val="PullQuote2Char"/>
    <w:uiPriority w:val="8"/>
    <w:qFormat/>
    <w:rsid w:val="00F7755D"/>
    <w:pPr>
      <w:pBdr>
        <w:top w:val="single" w:sz="48" w:space="3" w:color="8CE0FF" w:themeColor="accent2"/>
        <w:left w:val="single" w:sz="48" w:space="4" w:color="8CE0FF" w:themeColor="accent2"/>
        <w:bottom w:val="single" w:sz="48" w:space="3" w:color="8CE0FF" w:themeColor="accent2"/>
        <w:right w:val="single" w:sz="48" w:space="4" w:color="8CE0FF" w:themeColor="accent2"/>
      </w:pBdr>
      <w:shd w:val="clear" w:color="auto" w:fill="8CE0FF" w:themeFill="accent2"/>
    </w:pPr>
    <w:rPr>
      <w:color w:val="002664" w:themeColor="accent1"/>
    </w:rPr>
  </w:style>
  <w:style w:type="character" w:customStyle="1" w:styleId="PullQuote1HeadingChar">
    <w:name w:val="Pull Quote 1 Heading Char"/>
    <w:basedOn w:val="PullQuote1Char"/>
    <w:link w:val="PullQuote1Heading"/>
    <w:uiPriority w:val="8"/>
    <w:rsid w:val="00B50D51"/>
    <w:rPr>
      <w:b/>
      <w:i w:val="0"/>
      <w:color w:val="FFFFFF" w:themeColor="background1"/>
      <w:sz w:val="48"/>
      <w:shd w:val="clear" w:color="auto" w:fill="8CE0FF" w:themeFill="accent2"/>
    </w:rPr>
  </w:style>
  <w:style w:type="paragraph" w:customStyle="1" w:styleId="PullQuote2Heading">
    <w:name w:val="Pull Quote 2 Heading"/>
    <w:basedOn w:val="PullQuote2"/>
    <w:next w:val="Normal"/>
    <w:link w:val="PullQuote2HeadingChar"/>
    <w:uiPriority w:val="8"/>
    <w:qFormat/>
    <w:rsid w:val="00FA2D89"/>
    <w:pPr>
      <w:spacing w:after="0" w:line="168" w:lineRule="auto"/>
      <w:jc w:val="center"/>
    </w:pPr>
    <w:rPr>
      <w:b/>
      <w:i w:val="0"/>
      <w:position w:val="-8"/>
      <w:sz w:val="48"/>
    </w:rPr>
  </w:style>
  <w:style w:type="character" w:customStyle="1" w:styleId="PullQuote2Char">
    <w:name w:val="Pull Quote 2 Char"/>
    <w:basedOn w:val="PullQuote1Char"/>
    <w:link w:val="PullQuote2"/>
    <w:uiPriority w:val="8"/>
    <w:rsid w:val="00F7755D"/>
    <w:rPr>
      <w:i/>
      <w:color w:val="002664" w:themeColor="accent1"/>
      <w:sz w:val="24"/>
      <w:shd w:val="clear" w:color="auto" w:fill="8CE0FF" w:themeFill="accent2"/>
    </w:rPr>
  </w:style>
  <w:style w:type="paragraph" w:customStyle="1" w:styleId="PullQuote3">
    <w:name w:val="Pull Quote 3"/>
    <w:basedOn w:val="PullQuote2"/>
    <w:link w:val="PullQuote3Char"/>
    <w:uiPriority w:val="8"/>
    <w:qFormat/>
    <w:rsid w:val="00F7755D"/>
    <w:pPr>
      <w:pBdr>
        <w:top w:val="single" w:sz="48" w:space="3" w:color="EBEBEB" w:themeColor="accent3"/>
        <w:left w:val="single" w:sz="48" w:space="4" w:color="EBEBEB" w:themeColor="accent3"/>
        <w:bottom w:val="single" w:sz="48" w:space="3" w:color="EBEBEB" w:themeColor="accent3"/>
        <w:right w:val="single" w:sz="48" w:space="4" w:color="EBEBEB" w:themeColor="accent3"/>
      </w:pBdr>
      <w:shd w:val="clear" w:color="auto" w:fill="EBEBEB" w:themeFill="accent3"/>
    </w:pPr>
  </w:style>
  <w:style w:type="character" w:customStyle="1" w:styleId="PullQuote2HeadingChar">
    <w:name w:val="Pull Quote 2 Heading Char"/>
    <w:basedOn w:val="PullQuote2Char"/>
    <w:link w:val="PullQuote2Heading"/>
    <w:uiPriority w:val="8"/>
    <w:rsid w:val="00B50D51"/>
    <w:rPr>
      <w:b/>
      <w:i w:val="0"/>
      <w:color w:val="002664" w:themeColor="accent1"/>
      <w:position w:val="-8"/>
      <w:sz w:val="48"/>
      <w:shd w:val="clear" w:color="auto" w:fill="EBEBEB" w:themeFill="accent3"/>
    </w:rPr>
  </w:style>
  <w:style w:type="paragraph" w:customStyle="1" w:styleId="PullQuote3Heading">
    <w:name w:val="Pull Quote 3 Heading"/>
    <w:basedOn w:val="PullQuote3"/>
    <w:next w:val="Normal"/>
    <w:link w:val="PullQuote3HeadingChar"/>
    <w:uiPriority w:val="8"/>
    <w:qFormat/>
    <w:rsid w:val="00FA2D89"/>
    <w:pPr>
      <w:spacing w:after="0" w:line="168" w:lineRule="auto"/>
      <w:jc w:val="center"/>
    </w:pPr>
    <w:rPr>
      <w:b/>
      <w:i w:val="0"/>
      <w:position w:val="-8"/>
      <w:sz w:val="48"/>
    </w:rPr>
  </w:style>
  <w:style w:type="character" w:customStyle="1" w:styleId="PullQuote3Char">
    <w:name w:val="Pull Quote 3 Char"/>
    <w:basedOn w:val="PullQuote2Char"/>
    <w:link w:val="PullQuote3"/>
    <w:uiPriority w:val="8"/>
    <w:rsid w:val="00F7755D"/>
    <w:rPr>
      <w:i/>
      <w:color w:val="002664" w:themeColor="accent1"/>
      <w:sz w:val="24"/>
      <w:shd w:val="clear" w:color="auto" w:fill="EBEBEB" w:themeFill="accent3"/>
    </w:rPr>
  </w:style>
  <w:style w:type="paragraph" w:customStyle="1" w:styleId="AppendixHeading">
    <w:name w:val="Appendix Heading"/>
    <w:next w:val="Normal"/>
    <w:link w:val="AppendixHeadingChar"/>
    <w:uiPriority w:val="10"/>
    <w:qFormat/>
    <w:rsid w:val="00FF77C6"/>
    <w:pPr>
      <w:pageBreakBefore/>
      <w:framePr w:w="10206" w:wrap="around" w:vAnchor="page" w:hAnchor="page" w:x="852" w:y="738" w:anchorLock="1"/>
      <w:numPr>
        <w:ilvl w:val="3"/>
        <w:numId w:val="36"/>
      </w:numPr>
      <w:spacing w:after="0" w:line="216" w:lineRule="auto"/>
      <w:outlineLvl w:val="0"/>
    </w:pPr>
    <w:rPr>
      <w:rFonts w:asciiTheme="majorHAnsi" w:eastAsiaTheme="majorEastAsia" w:hAnsiTheme="majorHAnsi" w:cstheme="majorBidi"/>
      <w:color w:val="FFFFFF" w:themeColor="background1"/>
      <w:spacing w:val="6"/>
      <w:sz w:val="80"/>
      <w:szCs w:val="32"/>
    </w:rPr>
  </w:style>
  <w:style w:type="character" w:customStyle="1" w:styleId="PullQuote3HeadingChar">
    <w:name w:val="Pull Quote 3 Heading Char"/>
    <w:basedOn w:val="PullQuote3Char"/>
    <w:link w:val="PullQuote3Heading"/>
    <w:uiPriority w:val="8"/>
    <w:rsid w:val="00B50D51"/>
    <w:rPr>
      <w:b/>
      <w:i w:val="0"/>
      <w:color w:val="002664" w:themeColor="accent1"/>
      <w:position w:val="-8"/>
      <w:sz w:val="48"/>
      <w:shd w:val="clear" w:color="auto" w:fill="CDD3D6" w:themeFill="accent4"/>
    </w:rPr>
  </w:style>
  <w:style w:type="paragraph" w:customStyle="1" w:styleId="AppendixHeading-Small">
    <w:name w:val="Appendix Heading - Small"/>
    <w:next w:val="Normal"/>
    <w:link w:val="AppendixHeading-SmallChar"/>
    <w:uiPriority w:val="10"/>
    <w:qFormat/>
    <w:rsid w:val="00F3645F"/>
    <w:pPr>
      <w:pageBreakBefore/>
      <w:framePr w:w="10206" w:h="1134" w:hRule="exact" w:wrap="around" w:vAnchor="page" w:hAnchor="page" w:x="852" w:y="852" w:anchorLock="1"/>
      <w:numPr>
        <w:ilvl w:val="4"/>
        <w:numId w:val="36"/>
      </w:numPr>
      <w:spacing w:after="0" w:line="216" w:lineRule="auto"/>
      <w:outlineLvl w:val="0"/>
    </w:pPr>
    <w:rPr>
      <w:rFonts w:asciiTheme="majorHAnsi" w:eastAsiaTheme="majorEastAsia" w:hAnsiTheme="majorHAnsi" w:cstheme="majorBidi"/>
      <w:b/>
      <w:color w:val="FFFFFF" w:themeColor="background1"/>
      <w:spacing w:val="6"/>
      <w:sz w:val="28"/>
      <w:szCs w:val="32"/>
    </w:rPr>
  </w:style>
  <w:style w:type="character" w:customStyle="1" w:styleId="AppendixHeadingChar">
    <w:name w:val="Appendix Heading Char"/>
    <w:basedOn w:val="Heading1Char"/>
    <w:link w:val="AppendixHeading"/>
    <w:uiPriority w:val="10"/>
    <w:rsid w:val="00FF77C6"/>
    <w:rPr>
      <w:rFonts w:asciiTheme="majorHAnsi" w:eastAsiaTheme="majorEastAsia" w:hAnsiTheme="majorHAnsi" w:cstheme="majorBidi"/>
      <w:color w:val="FFFFFF" w:themeColor="background1"/>
      <w:spacing w:val="6"/>
      <w:sz w:val="80"/>
      <w:szCs w:val="32"/>
    </w:rPr>
  </w:style>
  <w:style w:type="character" w:customStyle="1" w:styleId="AppendixHeading-SmallChar">
    <w:name w:val="Appendix Heading - Small Char"/>
    <w:basedOn w:val="Heading1-SmallTextChar"/>
    <w:link w:val="AppendixHeading-Small"/>
    <w:uiPriority w:val="10"/>
    <w:rsid w:val="00F3645F"/>
    <w:rPr>
      <w:rFonts w:asciiTheme="majorHAnsi" w:eastAsiaTheme="majorEastAsia" w:hAnsiTheme="majorHAnsi" w:cstheme="majorBidi"/>
      <w:b/>
      <w:color w:val="FFFFFF" w:themeColor="background1"/>
      <w:spacing w:val="6"/>
      <w:sz w:val="28"/>
      <w:szCs w:val="32"/>
    </w:rPr>
  </w:style>
  <w:style w:type="table" w:customStyle="1" w:styleId="NSWPSCTable2">
    <w:name w:val="NSW PSC Table 2"/>
    <w:basedOn w:val="TableNormal"/>
    <w:uiPriority w:val="99"/>
    <w:rsid w:val="002E7E78"/>
    <w:pPr>
      <w:spacing w:after="0" w:line="240" w:lineRule="auto"/>
    </w:pPr>
    <w:tblPr>
      <w:tblStyleRowBandSize w:val="1"/>
      <w:tblBorders>
        <w:insideH w:val="single" w:sz="4" w:space="0" w:color="002664" w:themeColor="accent1"/>
      </w:tblBorders>
      <w:tblCellMar>
        <w:top w:w="57" w:type="dxa"/>
        <w:bottom w:w="57" w:type="dxa"/>
      </w:tblCellMar>
    </w:tblPr>
    <w:tblStylePr w:type="firstRow">
      <w:rPr>
        <w:color w:val="FFFFFF" w:themeColor="background1"/>
      </w:rPr>
      <w:tblPr/>
      <w:tcPr>
        <w:shd w:val="clear" w:color="auto" w:fill="002664" w:themeFill="accent1"/>
      </w:tcPr>
    </w:tblStylePr>
    <w:tblStylePr w:type="lastRow">
      <w:tblPr/>
      <w:tcPr>
        <w:tcBorders>
          <w:top w:val="nil"/>
          <w:left w:val="nil"/>
          <w:bottom w:val="single" w:sz="4" w:space="0" w:color="002664" w:themeColor="accent1"/>
          <w:right w:val="nil"/>
          <w:insideH w:val="nil"/>
          <w:insideV w:val="nil"/>
          <w:tl2br w:val="nil"/>
          <w:tr2bl w:val="nil"/>
        </w:tcBorders>
      </w:tcPr>
    </w:tblStylePr>
    <w:tblStylePr w:type="band1Horz">
      <w:tblPr/>
      <w:tcPr>
        <w:tcBorders>
          <w:bottom w:val="nil"/>
        </w:tcBorders>
      </w:tcPr>
    </w:tblStylePr>
    <w:tblStylePr w:type="band2Horz">
      <w:tblPr/>
      <w:tcPr>
        <w:shd w:val="clear" w:color="auto" w:fill="EBEBEB"/>
      </w:tcPr>
    </w:tblStylePr>
  </w:style>
  <w:style w:type="table" w:customStyle="1" w:styleId="NSWPSCTable3">
    <w:name w:val="NSW PSC Table 3"/>
    <w:basedOn w:val="TableNormal"/>
    <w:uiPriority w:val="99"/>
    <w:rsid w:val="002E7E78"/>
    <w:pPr>
      <w:spacing w:after="0" w:line="240" w:lineRule="auto"/>
    </w:pPr>
    <w:tblPr>
      <w:tblBorders>
        <w:insideH w:val="single" w:sz="4" w:space="0" w:color="002664" w:themeColor="accent1"/>
      </w:tblBorders>
      <w:tblCellMar>
        <w:top w:w="57" w:type="dxa"/>
        <w:bottom w:w="57" w:type="dxa"/>
      </w:tblCellMar>
    </w:tblPr>
    <w:tblStylePr w:type="firstRow">
      <w:tblPr/>
      <w:tcPr>
        <w:tcBorders>
          <w:top w:val="single" w:sz="8" w:space="0" w:color="002664" w:themeColor="accent1"/>
          <w:left w:val="nil"/>
          <w:bottom w:val="nil"/>
          <w:right w:val="nil"/>
          <w:insideH w:val="nil"/>
          <w:insideV w:val="nil"/>
          <w:tl2br w:val="nil"/>
          <w:tr2bl w:val="nil"/>
        </w:tcBorders>
      </w:tcPr>
    </w:tblStylePr>
    <w:tblStylePr w:type="lastRow">
      <w:tblPr/>
      <w:tcPr>
        <w:tcBorders>
          <w:top w:val="nil"/>
          <w:left w:val="nil"/>
          <w:bottom w:val="single" w:sz="8" w:space="0" w:color="002664" w:themeColor="accent1"/>
          <w:right w:val="nil"/>
          <w:insideH w:val="nil"/>
          <w:insideV w:val="nil"/>
          <w:tl2br w:val="nil"/>
          <w:tr2bl w:val="nil"/>
        </w:tcBorders>
      </w:tcPr>
    </w:tblStylePr>
  </w:style>
  <w:style w:type="paragraph" w:customStyle="1" w:styleId="NumberedHeading3">
    <w:name w:val="Numbered Heading 3"/>
    <w:basedOn w:val="Heading3"/>
    <w:link w:val="NumberedHeading3Char"/>
    <w:uiPriority w:val="9"/>
    <w:qFormat/>
    <w:rsid w:val="008118EB"/>
    <w:pPr>
      <w:numPr>
        <w:ilvl w:val="2"/>
        <w:numId w:val="36"/>
      </w:numPr>
    </w:pPr>
  </w:style>
  <w:style w:type="paragraph" w:customStyle="1" w:styleId="EndPageContact">
    <w:name w:val="End Page Contact"/>
    <w:basedOn w:val="Normal"/>
    <w:link w:val="EndPageContactChar"/>
    <w:uiPriority w:val="12"/>
    <w:qFormat/>
    <w:rsid w:val="003C1DDD"/>
    <w:pPr>
      <w:framePr w:w="6974" w:h="1701" w:wrap="around" w:vAnchor="page" w:hAnchor="page" w:x="823" w:yAlign="bottom" w:anchorLock="1"/>
      <w:spacing w:after="160" w:line="264" w:lineRule="auto"/>
      <w:ind w:left="28"/>
    </w:pPr>
    <w:rPr>
      <w:b/>
      <w:color w:val="002664" w:themeColor="accent1"/>
      <w:spacing w:val="-2"/>
      <w:sz w:val="34"/>
    </w:rPr>
  </w:style>
  <w:style w:type="character" w:customStyle="1" w:styleId="NumberedHeading3Char">
    <w:name w:val="Numbered Heading 3 Char"/>
    <w:basedOn w:val="Heading3Char"/>
    <w:link w:val="NumberedHeading3"/>
    <w:uiPriority w:val="9"/>
    <w:rsid w:val="00B50D51"/>
    <w:rPr>
      <w:rFonts w:asciiTheme="majorHAnsi" w:eastAsiaTheme="majorEastAsia" w:hAnsiTheme="majorHAnsi" w:cstheme="majorBidi"/>
      <w:b/>
      <w:color w:val="002664" w:themeColor="accent1"/>
      <w:sz w:val="28"/>
      <w:szCs w:val="24"/>
    </w:rPr>
  </w:style>
  <w:style w:type="character" w:styleId="UnresolvedMention">
    <w:name w:val="Unresolved Mention"/>
    <w:basedOn w:val="DefaultParagraphFont"/>
    <w:uiPriority w:val="99"/>
    <w:unhideWhenUsed/>
    <w:rsid w:val="00B22A0C"/>
    <w:rPr>
      <w:color w:val="605E5C"/>
      <w:shd w:val="clear" w:color="auto" w:fill="E1DFDD"/>
    </w:rPr>
  </w:style>
  <w:style w:type="character" w:customStyle="1" w:styleId="EndPageContactChar">
    <w:name w:val="End Page Contact Char"/>
    <w:basedOn w:val="DefaultParagraphFont"/>
    <w:link w:val="EndPageContact"/>
    <w:uiPriority w:val="12"/>
    <w:rsid w:val="003C1DDD"/>
    <w:rPr>
      <w:b/>
      <w:color w:val="002664" w:themeColor="accent1"/>
      <w:spacing w:val="-2"/>
      <w:sz w:val="34"/>
    </w:rPr>
  </w:style>
  <w:style w:type="paragraph" w:customStyle="1" w:styleId="EndPageContact2">
    <w:name w:val="End Page Contact 2"/>
    <w:basedOn w:val="EndPageContact"/>
    <w:link w:val="EndPageContact2Char"/>
    <w:uiPriority w:val="12"/>
    <w:qFormat/>
    <w:rsid w:val="003C1DDD"/>
    <w:pPr>
      <w:framePr w:wrap="around"/>
      <w:spacing w:after="780"/>
      <w:contextualSpacing/>
    </w:pPr>
    <w:rPr>
      <w:b w:val="0"/>
      <w:sz w:val="22"/>
    </w:rPr>
  </w:style>
  <w:style w:type="paragraph" w:customStyle="1" w:styleId="EndPageLogo">
    <w:name w:val="End Page Logo"/>
    <w:basedOn w:val="EndPageContact"/>
    <w:link w:val="EndPageLogoChar"/>
    <w:uiPriority w:val="12"/>
    <w:qFormat/>
    <w:rsid w:val="000A16CE"/>
    <w:pPr>
      <w:framePr w:wrap="around"/>
      <w:ind w:left="0"/>
    </w:pPr>
  </w:style>
  <w:style w:type="character" w:customStyle="1" w:styleId="EndPageContact2Char">
    <w:name w:val="End Page Contact 2 Char"/>
    <w:basedOn w:val="EndPageContactChar"/>
    <w:link w:val="EndPageContact2"/>
    <w:uiPriority w:val="12"/>
    <w:rsid w:val="003C1DDD"/>
    <w:rPr>
      <w:b w:val="0"/>
      <w:color w:val="002664" w:themeColor="accent1"/>
      <w:spacing w:val="-2"/>
      <w:sz w:val="34"/>
    </w:rPr>
  </w:style>
  <w:style w:type="paragraph" w:customStyle="1" w:styleId="EndPageTitle">
    <w:name w:val="End Page Title"/>
    <w:basedOn w:val="Normal"/>
    <w:link w:val="EndPageTitleChar"/>
    <w:uiPriority w:val="12"/>
    <w:qFormat/>
    <w:rsid w:val="00B77A01"/>
    <w:pPr>
      <w:framePr w:w="10206" w:h="4990" w:hRule="exact" w:wrap="around" w:vAnchor="page" w:hAnchor="page" w:x="852" w:y="4537" w:anchorLock="1"/>
    </w:pPr>
    <w:rPr>
      <w:color w:val="CDD3D6"/>
      <w:spacing w:val="10"/>
      <w:sz w:val="80"/>
    </w:rPr>
  </w:style>
  <w:style w:type="character" w:customStyle="1" w:styleId="EndPageLogoChar">
    <w:name w:val="End Page Logo Char"/>
    <w:basedOn w:val="EndPageContactChar"/>
    <w:link w:val="EndPageLogo"/>
    <w:uiPriority w:val="12"/>
    <w:rsid w:val="00B50D51"/>
    <w:rPr>
      <w:b/>
      <w:color w:val="002664" w:themeColor="accent1"/>
      <w:spacing w:val="-2"/>
      <w:sz w:val="24"/>
    </w:rPr>
  </w:style>
  <w:style w:type="paragraph" w:customStyle="1" w:styleId="EndPageBG">
    <w:name w:val="End Page BG"/>
    <w:basedOn w:val="Normal"/>
    <w:link w:val="EndPageBGChar"/>
    <w:uiPriority w:val="12"/>
    <w:qFormat/>
    <w:rsid w:val="00602813"/>
    <w:pPr>
      <w:framePr w:wrap="around" w:vAnchor="page" w:hAnchor="page" w:y="1" w:anchorLock="1"/>
    </w:pPr>
  </w:style>
  <w:style w:type="character" w:customStyle="1" w:styleId="EndPageTitleChar">
    <w:name w:val="End Page Title Char"/>
    <w:basedOn w:val="DefaultParagraphFont"/>
    <w:link w:val="EndPageTitle"/>
    <w:uiPriority w:val="12"/>
    <w:rsid w:val="00B77A01"/>
    <w:rPr>
      <w:color w:val="CDD3D6"/>
      <w:spacing w:val="10"/>
      <w:sz w:val="80"/>
    </w:rPr>
  </w:style>
  <w:style w:type="character" w:customStyle="1" w:styleId="EndPageBGChar">
    <w:name w:val="End Page BG Char"/>
    <w:basedOn w:val="DefaultParagraphFont"/>
    <w:link w:val="EndPageBG"/>
    <w:uiPriority w:val="12"/>
    <w:rsid w:val="00B50D51"/>
    <w:rPr>
      <w:sz w:val="24"/>
    </w:rPr>
  </w:style>
  <w:style w:type="paragraph" w:customStyle="1" w:styleId="DocumentType">
    <w:name w:val="Document Type"/>
    <w:basedOn w:val="Normal"/>
    <w:rsid w:val="00C43E18"/>
    <w:pPr>
      <w:framePr w:w="2353" w:h="1474" w:wrap="around" w:vAnchor="page" w:hAnchor="page" w:x="8704" w:y="766" w:anchorLock="1"/>
      <w:tabs>
        <w:tab w:val="clear" w:pos="227"/>
        <w:tab w:val="clear" w:pos="454"/>
        <w:tab w:val="clear" w:pos="680"/>
      </w:tabs>
      <w:spacing w:after="160"/>
      <w:jc w:val="center"/>
    </w:pPr>
    <w:rPr>
      <w:color w:val="FFFFFF" w:themeColor="background1"/>
      <w:sz w:val="36"/>
    </w:rPr>
  </w:style>
  <w:style w:type="paragraph" w:customStyle="1" w:styleId="PSCCoverText">
    <w:name w:val="PSC Cover Text"/>
    <w:basedOn w:val="Normal"/>
    <w:rsid w:val="004B2D67"/>
    <w:pPr>
      <w:framePr w:w="4479" w:h="1134" w:wrap="around" w:vAnchor="page" w:hAnchor="page" w:x="852" w:y="738" w:anchorLock="1"/>
      <w:tabs>
        <w:tab w:val="clear" w:pos="227"/>
        <w:tab w:val="clear" w:pos="454"/>
        <w:tab w:val="clear" w:pos="680"/>
      </w:tabs>
      <w:spacing w:after="160" w:line="259" w:lineRule="auto"/>
    </w:pPr>
    <w:rPr>
      <w:b/>
      <w:color w:val="FFFFFF" w:themeColor="background1"/>
      <w:sz w:val="34"/>
    </w:rPr>
  </w:style>
  <w:style w:type="character" w:styleId="CommentReference">
    <w:name w:val="annotation reference"/>
    <w:uiPriority w:val="99"/>
    <w:semiHidden/>
    <w:unhideWhenUsed/>
    <w:rsid w:val="00B96183"/>
    <w:rPr>
      <w:rFonts w:ascii="Open Sans" w:hAnsi="Open Sans"/>
      <w:sz w:val="24"/>
      <w:szCs w:val="16"/>
    </w:rPr>
  </w:style>
  <w:style w:type="paragraph" w:styleId="CommentText">
    <w:name w:val="annotation text"/>
    <w:basedOn w:val="Normal"/>
    <w:link w:val="CommentTextChar"/>
    <w:uiPriority w:val="99"/>
    <w:unhideWhenUsed/>
    <w:rsid w:val="00B96183"/>
    <w:pPr>
      <w:tabs>
        <w:tab w:val="clear" w:pos="227"/>
        <w:tab w:val="clear" w:pos="454"/>
        <w:tab w:val="clear" w:pos="680"/>
      </w:tabs>
      <w:spacing w:before="240" w:after="240" w:line="259" w:lineRule="auto"/>
    </w:pPr>
    <w:rPr>
      <w:rFonts w:ascii="Open Sans" w:eastAsia="Times New Roman" w:hAnsi="Open Sans" w:cs="Times New Roman"/>
      <w:sz w:val="24"/>
      <w:szCs w:val="20"/>
      <w:lang w:eastAsia="en-AU"/>
    </w:rPr>
  </w:style>
  <w:style w:type="character" w:customStyle="1" w:styleId="CommentTextChar">
    <w:name w:val="Comment Text Char"/>
    <w:basedOn w:val="DefaultParagraphFont"/>
    <w:link w:val="CommentText"/>
    <w:uiPriority w:val="99"/>
    <w:rsid w:val="00B96183"/>
    <w:rPr>
      <w:rFonts w:ascii="Open Sans" w:eastAsia="Times New Roman" w:hAnsi="Open Sans" w:cs="Times New Roman"/>
      <w:sz w:val="24"/>
      <w:szCs w:val="20"/>
      <w:lang w:eastAsia="en-AU"/>
    </w:rPr>
  </w:style>
  <w:style w:type="paragraph" w:styleId="NormalWeb">
    <w:name w:val="Normal (Web)"/>
    <w:basedOn w:val="Normal"/>
    <w:uiPriority w:val="99"/>
    <w:unhideWhenUsed/>
    <w:rsid w:val="00B96183"/>
    <w:pPr>
      <w:tabs>
        <w:tab w:val="clear" w:pos="227"/>
        <w:tab w:val="clear" w:pos="454"/>
        <w:tab w:val="clear" w:pos="680"/>
      </w:tabs>
      <w:spacing w:before="100" w:beforeAutospacing="1" w:after="100" w:afterAutospacing="1" w:line="259" w:lineRule="auto"/>
    </w:pPr>
    <w:rPr>
      <w:rFonts w:ascii="Times New Roman" w:eastAsia="Times New Roman" w:hAnsi="Times New Roman" w:cs="Times New Roman"/>
      <w:sz w:val="24"/>
      <w:szCs w:val="24"/>
      <w:lang w:eastAsia="en-AU"/>
    </w:rPr>
  </w:style>
  <w:style w:type="table" w:customStyle="1" w:styleId="NSWPSCTable">
    <w:name w:val="NSW PSC Table"/>
    <w:basedOn w:val="TableNormal"/>
    <w:uiPriority w:val="99"/>
    <w:rsid w:val="00DC451E"/>
    <w:pPr>
      <w:spacing w:after="0" w:line="240" w:lineRule="auto"/>
    </w:pPr>
    <w:tblPr>
      <w:tblStyleRowBandSize w:val="1"/>
      <w:tblCellMar>
        <w:top w:w="57" w:type="dxa"/>
        <w:bottom w:w="57" w:type="dxa"/>
      </w:tblCellMar>
    </w:tblPr>
    <w:tblStylePr w:type="firstRow">
      <w:rPr>
        <w:b/>
        <w:color w:val="FFFFFF" w:themeColor="background1"/>
      </w:rPr>
      <w:tblPr/>
      <w:tcPr>
        <w:shd w:val="clear" w:color="auto" w:fill="002664" w:themeFill="accent1"/>
      </w:tcPr>
    </w:tblStylePr>
    <w:tblStylePr w:type="lastRow">
      <w:tblPr/>
      <w:tcPr>
        <w:tcBorders>
          <w:top w:val="nil"/>
          <w:left w:val="nil"/>
          <w:bottom w:val="single" w:sz="12" w:space="0" w:color="002664" w:themeColor="accent1"/>
          <w:right w:val="nil"/>
          <w:insideH w:val="nil"/>
          <w:insideV w:val="nil"/>
          <w:tl2br w:val="nil"/>
          <w:tr2bl w:val="nil"/>
        </w:tcBorders>
      </w:tcPr>
    </w:tblStylePr>
    <w:tblStylePr w:type="firstCol">
      <w:rPr>
        <w:b/>
      </w:rPr>
    </w:tblStylePr>
    <w:tblStylePr w:type="band1Horz">
      <w:tblPr/>
      <w:tcPr>
        <w:tcBorders>
          <w:bottom w:val="nil"/>
        </w:tcBorders>
      </w:tcPr>
    </w:tblStylePr>
    <w:tblStylePr w:type="band2Horz">
      <w:tblPr/>
      <w:tcPr>
        <w:shd w:val="clear" w:color="auto" w:fill="EBEBEB"/>
      </w:tcPr>
    </w:tblStylePr>
  </w:style>
  <w:style w:type="paragraph" w:customStyle="1" w:styleId="Onenumbersectionheading">
    <w:name w:val="One number section heading"/>
    <w:basedOn w:val="Heading1"/>
    <w:link w:val="OnenumbersectionheadingChar"/>
    <w:qFormat/>
    <w:rsid w:val="00DC451E"/>
    <w:pPr>
      <w:framePr w:wrap="around"/>
    </w:pPr>
    <w:rPr>
      <w:color w:val="002664" w:themeColor="accent1"/>
      <w:sz w:val="48"/>
    </w:rPr>
  </w:style>
  <w:style w:type="paragraph" w:customStyle="1" w:styleId="BodyVPSC">
    <w:name w:val="Body VPSC"/>
    <w:link w:val="BodyVPSCChar"/>
    <w:rsid w:val="00DC451E"/>
    <w:pPr>
      <w:spacing w:after="100" w:line="276" w:lineRule="auto"/>
    </w:pPr>
    <w:rPr>
      <w:rFonts w:ascii="Arial" w:eastAsia="Times New Roman" w:hAnsi="Arial" w:cs="Tahoma"/>
      <w:color w:val="000000" w:themeColor="text1"/>
      <w:sz w:val="20"/>
      <w:szCs w:val="20"/>
      <w:lang w:eastAsia="en-AU"/>
    </w:rPr>
  </w:style>
  <w:style w:type="character" w:customStyle="1" w:styleId="OnenumbersectionheadingChar">
    <w:name w:val="One number section heading Char"/>
    <w:basedOn w:val="Heading1Char"/>
    <w:link w:val="Onenumbersectionheading"/>
    <w:rsid w:val="00DC451E"/>
    <w:rPr>
      <w:rFonts w:asciiTheme="majorHAnsi" w:eastAsiaTheme="majorEastAsia" w:hAnsiTheme="majorHAnsi" w:cstheme="majorBidi"/>
      <w:color w:val="002664" w:themeColor="accent1"/>
      <w:spacing w:val="6"/>
      <w:sz w:val="48"/>
      <w:szCs w:val="32"/>
    </w:rPr>
  </w:style>
  <w:style w:type="character" w:customStyle="1" w:styleId="BodyVPSCChar">
    <w:name w:val="Body VPSC Char"/>
    <w:basedOn w:val="DefaultParagraphFont"/>
    <w:link w:val="BodyVPSC"/>
    <w:rsid w:val="00DC451E"/>
    <w:rPr>
      <w:rFonts w:ascii="Arial" w:eastAsia="Times New Roman" w:hAnsi="Arial" w:cs="Tahoma"/>
      <w:color w:val="000000" w:themeColor="text1"/>
      <w:sz w:val="20"/>
      <w:szCs w:val="20"/>
      <w:lang w:eastAsia="en-AU"/>
    </w:r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DC451E"/>
  </w:style>
  <w:style w:type="paragraph" w:customStyle="1" w:styleId="Bullet1VPSC">
    <w:name w:val="Bullet 1 VPSC"/>
    <w:rsid w:val="00DC451E"/>
    <w:pPr>
      <w:numPr>
        <w:numId w:val="38"/>
      </w:numPr>
      <w:spacing w:after="100" w:line="276" w:lineRule="auto"/>
    </w:pPr>
    <w:rPr>
      <w:rFonts w:ascii="Arial" w:eastAsia="Calibri" w:hAnsi="Arial" w:cs="Tahoma"/>
      <w:sz w:val="20"/>
      <w:szCs w:val="20"/>
    </w:rPr>
  </w:style>
  <w:style w:type="paragraph" w:customStyle="1" w:styleId="H3VPSC">
    <w:name w:val="H3 VPSC"/>
    <w:next w:val="BodyVPSC"/>
    <w:rsid w:val="00DC451E"/>
    <w:pPr>
      <w:tabs>
        <w:tab w:val="left" w:pos="3969"/>
      </w:tabs>
      <w:spacing w:before="200" w:after="100" w:line="240" w:lineRule="auto"/>
    </w:pPr>
    <w:rPr>
      <w:rFonts w:ascii="Arial" w:eastAsiaTheme="majorEastAsia" w:hAnsi="Arial" w:cstheme="majorBidi"/>
      <w:b/>
      <w:bCs/>
      <w:color w:val="002664" w:themeColor="accent1"/>
      <w:szCs w:val="24"/>
      <w:lang w:val="en-US" w:eastAsia="ja-JP"/>
    </w:rPr>
  </w:style>
  <w:style w:type="paragraph" w:customStyle="1" w:styleId="DHHSnumberdigit">
    <w:name w:val="DHHS number digit"/>
    <w:basedOn w:val="Normal"/>
    <w:uiPriority w:val="2"/>
    <w:rsid w:val="00DC451E"/>
    <w:pPr>
      <w:tabs>
        <w:tab w:val="clear" w:pos="227"/>
        <w:tab w:val="clear" w:pos="454"/>
        <w:tab w:val="clear" w:pos="680"/>
      </w:tabs>
      <w:spacing w:after="120" w:line="270" w:lineRule="atLeast"/>
    </w:pPr>
    <w:rPr>
      <w:rFonts w:ascii="Arial" w:eastAsia="Times" w:hAnsi="Arial" w:cs="Times New Roman"/>
      <w:sz w:val="20"/>
      <w:szCs w:val="20"/>
    </w:rPr>
  </w:style>
  <w:style w:type="paragraph" w:styleId="FootnoteText">
    <w:name w:val="footnote text"/>
    <w:basedOn w:val="Normal"/>
    <w:link w:val="FootnoteTextChar"/>
    <w:uiPriority w:val="14"/>
    <w:semiHidden/>
    <w:unhideWhenUsed/>
    <w:rsid w:val="00DC451E"/>
    <w:pPr>
      <w:tabs>
        <w:tab w:val="clear" w:pos="227"/>
        <w:tab w:val="clear" w:pos="454"/>
        <w:tab w:val="clear" w:pos="680"/>
      </w:tabs>
      <w:spacing w:after="0" w:line="259" w:lineRule="auto"/>
    </w:pPr>
    <w:rPr>
      <w:rFonts w:ascii="Open Sans" w:eastAsia="Times New Roman" w:hAnsi="Open Sans" w:cs="Times New Roman"/>
      <w:sz w:val="20"/>
      <w:szCs w:val="20"/>
      <w:lang w:eastAsia="en-AU"/>
    </w:rPr>
  </w:style>
  <w:style w:type="character" w:customStyle="1" w:styleId="FootnoteTextChar">
    <w:name w:val="Footnote Text Char"/>
    <w:basedOn w:val="DefaultParagraphFont"/>
    <w:link w:val="FootnoteText"/>
    <w:uiPriority w:val="14"/>
    <w:semiHidden/>
    <w:rsid w:val="00DC451E"/>
    <w:rPr>
      <w:rFonts w:ascii="Open Sans" w:eastAsia="Times New Roman" w:hAnsi="Open Sans" w:cs="Times New Roman"/>
      <w:sz w:val="20"/>
      <w:szCs w:val="20"/>
      <w:lang w:eastAsia="en-AU"/>
    </w:rPr>
  </w:style>
  <w:style w:type="character" w:styleId="FootnoteReference">
    <w:name w:val="footnote reference"/>
    <w:basedOn w:val="DefaultParagraphFont"/>
    <w:uiPriority w:val="14"/>
    <w:semiHidden/>
    <w:unhideWhenUsed/>
    <w:rsid w:val="00DC451E"/>
    <w:rPr>
      <w:vertAlign w:val="superscript"/>
    </w:rPr>
  </w:style>
  <w:style w:type="paragraph" w:styleId="CommentSubject">
    <w:name w:val="annotation subject"/>
    <w:basedOn w:val="CommentText"/>
    <w:next w:val="CommentText"/>
    <w:link w:val="CommentSubjectChar"/>
    <w:uiPriority w:val="99"/>
    <w:semiHidden/>
    <w:unhideWhenUsed/>
    <w:rsid w:val="00DC451E"/>
    <w:pPr>
      <w:tabs>
        <w:tab w:val="left" w:pos="227"/>
        <w:tab w:val="left" w:pos="454"/>
        <w:tab w:val="left" w:pos="680"/>
      </w:tabs>
      <w:spacing w:before="0" w:after="180"/>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DC451E"/>
    <w:rPr>
      <w:rFonts w:ascii="Open Sans" w:eastAsia="Times New Roman" w:hAnsi="Open Sans" w:cs="Times New Roman"/>
      <w:b/>
      <w:bCs/>
      <w:sz w:val="20"/>
      <w:szCs w:val="20"/>
      <w:lang w:eastAsia="en-AU"/>
    </w:rPr>
  </w:style>
  <w:style w:type="paragraph" w:customStyle="1" w:styleId="paragraph">
    <w:name w:val="paragraph"/>
    <w:basedOn w:val="Normal"/>
    <w:rsid w:val="00DC451E"/>
    <w:pPr>
      <w:tabs>
        <w:tab w:val="clear" w:pos="227"/>
        <w:tab w:val="clear" w:pos="454"/>
        <w:tab w:val="clear" w:pos="680"/>
      </w:tabs>
      <w:spacing w:before="100" w:beforeAutospacing="1" w:after="100" w:afterAutospacing="1" w:line="259"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DC451E"/>
    <w:pPr>
      <w:tabs>
        <w:tab w:val="clear" w:pos="227"/>
        <w:tab w:val="clear" w:pos="454"/>
        <w:tab w:val="clear" w:pos="680"/>
      </w:tabs>
      <w:spacing w:before="100" w:beforeAutospacing="1" w:after="100" w:afterAutospacing="1" w:line="259"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unhideWhenUsed/>
    <w:qFormat/>
    <w:rsid w:val="00DC451E"/>
    <w:pPr>
      <w:keepLines/>
      <w:tabs>
        <w:tab w:val="clear" w:pos="227"/>
        <w:tab w:val="clear" w:pos="454"/>
        <w:tab w:val="clear" w:pos="680"/>
      </w:tabs>
      <w:spacing w:after="0" w:line="259" w:lineRule="auto"/>
    </w:pPr>
    <w:rPr>
      <w:rFonts w:ascii="Open Sans" w:hAnsi="Open Sans"/>
      <w:sz w:val="20"/>
      <w:szCs w:val="20"/>
    </w:rPr>
  </w:style>
  <w:style w:type="character" w:customStyle="1" w:styleId="EndnoteTextChar">
    <w:name w:val="Endnote Text Char"/>
    <w:basedOn w:val="DefaultParagraphFont"/>
    <w:link w:val="EndnoteText"/>
    <w:uiPriority w:val="99"/>
    <w:rsid w:val="00DC451E"/>
    <w:rPr>
      <w:rFonts w:ascii="Open Sans" w:hAnsi="Open Sans"/>
      <w:sz w:val="20"/>
      <w:szCs w:val="20"/>
    </w:rPr>
  </w:style>
  <w:style w:type="character" w:styleId="EndnoteReference">
    <w:name w:val="endnote reference"/>
    <w:basedOn w:val="DefaultParagraphFont"/>
    <w:uiPriority w:val="99"/>
    <w:unhideWhenUsed/>
    <w:qFormat/>
    <w:rsid w:val="00DC451E"/>
    <w:rPr>
      <w:vertAlign w:val="superscript"/>
    </w:rPr>
  </w:style>
  <w:style w:type="paragraph" w:customStyle="1" w:styleId="DPCbullet2">
    <w:name w:val="DPC bullet 2"/>
    <w:basedOn w:val="Normal"/>
    <w:uiPriority w:val="2"/>
    <w:qFormat/>
    <w:rsid w:val="00DC451E"/>
    <w:pPr>
      <w:tabs>
        <w:tab w:val="clear" w:pos="227"/>
        <w:tab w:val="clear" w:pos="454"/>
        <w:tab w:val="clear" w:pos="680"/>
        <w:tab w:val="num" w:pos="284"/>
      </w:tabs>
      <w:spacing w:after="60" w:line="300" w:lineRule="atLeast"/>
      <w:ind w:left="567" w:hanging="283"/>
    </w:pPr>
    <w:rPr>
      <w:rFonts w:eastAsia="Times" w:cs="Arial"/>
      <w:color w:val="000000" w:themeColor="text1"/>
    </w:rPr>
  </w:style>
  <w:style w:type="paragraph" w:customStyle="1" w:styleId="DPCbody">
    <w:name w:val="DPC body"/>
    <w:qFormat/>
    <w:rsid w:val="00DC451E"/>
    <w:pPr>
      <w:spacing w:line="300" w:lineRule="atLeast"/>
    </w:pPr>
    <w:rPr>
      <w:rFonts w:eastAsia="Times" w:cs="Arial"/>
      <w:color w:val="000000" w:themeColor="text1"/>
    </w:rPr>
  </w:style>
  <w:style w:type="paragraph" w:customStyle="1" w:styleId="Default">
    <w:name w:val="Default"/>
    <w:rsid w:val="00DC451E"/>
    <w:pPr>
      <w:autoSpaceDE w:val="0"/>
      <w:autoSpaceDN w:val="0"/>
      <w:adjustRightInd w:val="0"/>
      <w:spacing w:after="0" w:line="240" w:lineRule="auto"/>
    </w:pPr>
    <w:rPr>
      <w:rFonts w:ascii="Graphik Bold" w:hAnsi="Graphik Bold" w:cs="Graphik Bold"/>
      <w:color w:val="000000"/>
      <w:sz w:val="24"/>
      <w:szCs w:val="24"/>
    </w:rPr>
  </w:style>
  <w:style w:type="paragraph" w:styleId="Revision">
    <w:name w:val="Revision"/>
    <w:hidden/>
    <w:uiPriority w:val="99"/>
    <w:semiHidden/>
    <w:rsid w:val="00DC451E"/>
    <w:pPr>
      <w:spacing w:after="0" w:line="240" w:lineRule="auto"/>
    </w:pPr>
  </w:style>
  <w:style w:type="character" w:styleId="FollowedHyperlink">
    <w:name w:val="FollowedHyperlink"/>
    <w:basedOn w:val="DefaultParagraphFont"/>
    <w:uiPriority w:val="99"/>
    <w:semiHidden/>
    <w:unhideWhenUsed/>
    <w:rsid w:val="00DC451E"/>
    <w:rPr>
      <w:color w:val="000000" w:themeColor="followedHyperlink"/>
      <w:u w:val="single"/>
    </w:rPr>
  </w:style>
  <w:style w:type="paragraph" w:styleId="BodyText">
    <w:name w:val="Body Text"/>
    <w:link w:val="BodyTextChar"/>
    <w:rsid w:val="00DC451E"/>
    <w:pPr>
      <w:tabs>
        <w:tab w:val="left" w:pos="357"/>
        <w:tab w:val="left" w:pos="714"/>
        <w:tab w:val="left" w:pos="2552"/>
      </w:tabs>
      <w:suppressAutoHyphens/>
      <w:spacing w:before="120" w:after="120" w:line="240" w:lineRule="auto"/>
    </w:pPr>
    <w:rPr>
      <w:rFonts w:eastAsiaTheme="minorEastAsia"/>
      <w:color w:val="000000" w:themeColor="text1"/>
      <w:lang w:eastAsia="zh-CN"/>
    </w:rPr>
  </w:style>
  <w:style w:type="character" w:customStyle="1" w:styleId="BodyTextChar">
    <w:name w:val="Body Text Char"/>
    <w:basedOn w:val="DefaultParagraphFont"/>
    <w:link w:val="BodyText"/>
    <w:rsid w:val="00DC451E"/>
    <w:rPr>
      <w:rFonts w:eastAsiaTheme="minorEastAsia"/>
      <w:color w:val="000000" w:themeColor="text1"/>
      <w:lang w:eastAsia="zh-CN"/>
    </w:rPr>
  </w:style>
  <w:style w:type="table" w:styleId="ListTable3-Accent2">
    <w:name w:val="List Table 3 Accent 2"/>
    <w:basedOn w:val="TableNormal"/>
    <w:uiPriority w:val="48"/>
    <w:rsid w:val="00DC451E"/>
    <w:pPr>
      <w:spacing w:after="0" w:line="240" w:lineRule="auto"/>
    </w:pPr>
    <w:rPr>
      <w:rFonts w:eastAsiaTheme="minorEastAsia"/>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rPr>
        <w:tblHeader/>
      </w:tr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paragraph" w:customStyle="1" w:styleId="acthead5">
    <w:name w:val="acthead5"/>
    <w:basedOn w:val="Normal"/>
    <w:rsid w:val="00DC451E"/>
    <w:pPr>
      <w:tabs>
        <w:tab w:val="clear" w:pos="227"/>
        <w:tab w:val="clear" w:pos="454"/>
        <w:tab w:val="clear" w:pos="680"/>
      </w:tabs>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DC451E"/>
  </w:style>
  <w:style w:type="paragraph" w:customStyle="1" w:styleId="subsection">
    <w:name w:val="subsection"/>
    <w:basedOn w:val="Normal"/>
    <w:rsid w:val="00DC451E"/>
    <w:pPr>
      <w:tabs>
        <w:tab w:val="clear" w:pos="227"/>
        <w:tab w:val="clear" w:pos="454"/>
        <w:tab w:val="clear" w:pos="680"/>
      </w:tabs>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DC451E"/>
    <w:pPr>
      <w:tabs>
        <w:tab w:val="clear" w:pos="227"/>
        <w:tab w:val="clear" w:pos="454"/>
        <w:tab w:val="clear" w:pos="680"/>
      </w:tabs>
      <w:spacing w:before="100" w:beforeAutospacing="1" w:after="100" w:afterAutospacing="1"/>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DC451E"/>
    <w:rPr>
      <w:color w:val="2B579A"/>
      <w:shd w:val="clear" w:color="auto" w:fill="E1DFDD"/>
    </w:rPr>
  </w:style>
  <w:style w:type="paragraph" w:customStyle="1" w:styleId="pf0">
    <w:name w:val="pf0"/>
    <w:basedOn w:val="Normal"/>
    <w:rsid w:val="00DC451E"/>
    <w:pPr>
      <w:tabs>
        <w:tab w:val="clear" w:pos="227"/>
        <w:tab w:val="clear" w:pos="454"/>
        <w:tab w:val="clear" w:pos="680"/>
      </w:tabs>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DC451E"/>
    <w:rPr>
      <w:rFonts w:ascii="Segoe UI" w:hAnsi="Segoe UI" w:cs="Segoe UI" w:hint="default"/>
      <w:i/>
      <w:iCs/>
      <w:sz w:val="18"/>
      <w:szCs w:val="18"/>
    </w:rPr>
  </w:style>
  <w:style w:type="character" w:customStyle="1" w:styleId="frag-no">
    <w:name w:val="frag-no"/>
    <w:basedOn w:val="DefaultParagraphFont"/>
    <w:rsid w:val="00DC451E"/>
  </w:style>
  <w:style w:type="paragraph" w:customStyle="1" w:styleId="Advicebodylist2">
    <w:name w:val="Advice body list 2"/>
    <w:basedOn w:val="Advicebodylist1"/>
    <w:uiPriority w:val="1"/>
    <w:qFormat/>
    <w:rsid w:val="00DC451E"/>
    <w:pPr>
      <w:numPr>
        <w:ilvl w:val="2"/>
      </w:numPr>
    </w:pPr>
  </w:style>
  <w:style w:type="paragraph" w:customStyle="1" w:styleId="Advicebodylist1">
    <w:name w:val="Advice body list 1"/>
    <w:basedOn w:val="advicebody"/>
    <w:uiPriority w:val="1"/>
    <w:qFormat/>
    <w:rsid w:val="00DC451E"/>
    <w:pPr>
      <w:numPr>
        <w:ilvl w:val="1"/>
      </w:numPr>
      <w:spacing w:before="120" w:after="120"/>
    </w:pPr>
  </w:style>
  <w:style w:type="paragraph" w:customStyle="1" w:styleId="Advicebodylist3">
    <w:name w:val="Advice body list 3"/>
    <w:basedOn w:val="Normal"/>
    <w:uiPriority w:val="1"/>
    <w:semiHidden/>
    <w:qFormat/>
    <w:rsid w:val="00DC451E"/>
    <w:pPr>
      <w:numPr>
        <w:ilvl w:val="3"/>
        <w:numId w:val="78"/>
      </w:numPr>
      <w:tabs>
        <w:tab w:val="clear" w:pos="227"/>
        <w:tab w:val="clear" w:pos="454"/>
        <w:tab w:val="clear" w:pos="680"/>
      </w:tabs>
      <w:spacing w:before="120" w:after="120"/>
    </w:pPr>
    <w:rPr>
      <w:rFonts w:ascii="Arial" w:eastAsia="Calibri" w:hAnsi="Arial" w:cs="Times New Roman"/>
    </w:rPr>
  </w:style>
  <w:style w:type="paragraph" w:customStyle="1" w:styleId="advicebody">
    <w:name w:val="advice body"/>
    <w:basedOn w:val="Normal"/>
    <w:uiPriority w:val="1"/>
    <w:qFormat/>
    <w:rsid w:val="00DC451E"/>
    <w:pPr>
      <w:numPr>
        <w:numId w:val="78"/>
      </w:numPr>
      <w:tabs>
        <w:tab w:val="clear" w:pos="227"/>
        <w:tab w:val="clear" w:pos="454"/>
        <w:tab w:val="clear" w:pos="680"/>
      </w:tabs>
      <w:spacing w:before="240" w:after="0" w:line="300" w:lineRule="exact"/>
    </w:pPr>
    <w:rPr>
      <w:rFonts w:ascii="Arial" w:eastAsia="Calibri" w:hAnsi="Arial" w:cs="Times New Roman"/>
    </w:rPr>
  </w:style>
  <w:style w:type="character" w:customStyle="1" w:styleId="cf11">
    <w:name w:val="cf11"/>
    <w:basedOn w:val="DefaultParagraphFont"/>
    <w:rsid w:val="00DC451E"/>
    <w:rPr>
      <w:rFonts w:ascii="Segoe UI" w:hAnsi="Segoe UI" w:cs="Segoe UI" w:hint="default"/>
      <w:i/>
      <w:iCs/>
      <w:sz w:val="18"/>
      <w:szCs w:val="18"/>
    </w:rPr>
  </w:style>
  <w:style w:type="paragraph" w:customStyle="1" w:styleId="xxmsonormal">
    <w:name w:val="x_xmsonormal"/>
    <w:basedOn w:val="Normal"/>
    <w:rsid w:val="00DC451E"/>
    <w:pPr>
      <w:tabs>
        <w:tab w:val="clear" w:pos="227"/>
        <w:tab w:val="clear" w:pos="454"/>
        <w:tab w:val="clear" w:pos="680"/>
      </w:tabs>
      <w:spacing w:after="0"/>
    </w:pPr>
    <w:rPr>
      <w:rFonts w:ascii="Aptos" w:hAnsi="Aptos" w:cs="Apto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70688">
      <w:bodyDiv w:val="1"/>
      <w:marLeft w:val="0"/>
      <w:marRight w:val="0"/>
      <w:marTop w:val="0"/>
      <w:marBottom w:val="0"/>
      <w:divBdr>
        <w:top w:val="none" w:sz="0" w:space="0" w:color="auto"/>
        <w:left w:val="none" w:sz="0" w:space="0" w:color="auto"/>
        <w:bottom w:val="none" w:sz="0" w:space="0" w:color="auto"/>
        <w:right w:val="none" w:sz="0" w:space="0" w:color="auto"/>
      </w:divBdr>
    </w:div>
    <w:div w:id="11418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legislation.nsw.gov.au/view/html/inforce/current/act-2011-010" TargetMode="External" Id="rId18" /><Relationship Type="http://schemas.openxmlformats.org/officeDocument/2006/relationships/image" Target="media/image4.png" Id="rId26" /><Relationship Type="http://schemas.openxmlformats.org/officeDocument/2006/relationships/hyperlink" Target="mailto:info@AusDN.org.au" TargetMode="External" Id="rId39" /><Relationship Type="http://schemas.openxmlformats.org/officeDocument/2006/relationships/hyperlink" Target="https://www.psc.nsw.gov.au/culture-and-inclusion/flexible-working/accessing-flexible-working/types-of-flexible-working" TargetMode="External" Id="rId21" /><Relationship Type="http://schemas.openxmlformats.org/officeDocument/2006/relationships/hyperlink" Target="mailto:adbcontact@justice.nsw.gov.au" TargetMode="External" Id="rId34" /><Relationship Type="http://schemas.openxmlformats.org/officeDocument/2006/relationships/hyperlink" Target="http://www.fpdn.org.au" TargetMode="External" Id="rId42" /><Relationship Type="http://schemas.openxmlformats.org/officeDocument/2006/relationships/hyperlink" Target="https://www.health.nsw.gov.au/mentalhealth" TargetMode="External" Id="rId47" /><Relationship Type="http://schemas.openxmlformats.org/officeDocument/2006/relationships/hyperlink" Target="https://www.psc.nsw.gov.au/culture-and-inclusion/disability-employment/support-for-employees-with-disability/requesting-workplace-adjustments" TargetMode="External" Id="rId50" /><Relationship Type="http://schemas.openxmlformats.org/officeDocument/2006/relationships/hyperlink" Target="https://legislation.nsw.gov.au/view/html/inforce/current/act-1977-048" TargetMode="External" Id="rId55" /><Relationship Type="http://schemas.openxmlformats.org/officeDocument/2006/relationships/footer" Target="footer3.xml" Id="rId63" /><Relationship Type="http://schemas.openxmlformats.org/officeDocument/2006/relationships/theme" Target="theme/theme1.xml" Id="rId68"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legislation.gov.au/Details/C2022C00367" TargetMode="External" Id="rId16" /><Relationship Type="http://schemas.openxmlformats.org/officeDocument/2006/relationships/hyperlink" Target="https://www.psc.nsw.gov.au/culture-and-inclusion/disability-employment/inclusive-workplaces/funding-workplace-adjustment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legislation.nsw.gov.au/view/html/inforce/current/act-2002-071" TargetMode="External" Id="rId24" /><Relationship Type="http://schemas.openxmlformats.org/officeDocument/2006/relationships/hyperlink" Target="https://www.antidiscrimination.nsw.gov.au/" TargetMode="External" Id="rId32" /><Relationship Type="http://schemas.openxmlformats.org/officeDocument/2006/relationships/hyperlink" Target="mailto:complaintsinfo@humanrights.gov.au" TargetMode="External" Id="rId37" /><Relationship Type="http://schemas.openxmlformats.org/officeDocument/2006/relationships/hyperlink" Target="https://www.fwc.gov.au/" TargetMode="External" Id="rId40" /><Relationship Type="http://schemas.openxmlformats.org/officeDocument/2006/relationships/hyperlink" Target="mailto:includeability@humanrights.gov.au" TargetMode="External" Id="rId45" /><Relationship Type="http://schemas.openxmlformats.org/officeDocument/2006/relationships/hyperlink" Target="mailto:IRC.Registry@courts.nsw.gov.au" TargetMode="External" Id="rId53" /><Relationship Type="http://schemas.openxmlformats.org/officeDocument/2006/relationships/hyperlink" Target="https://legislation.nsw.gov.au/view/html/inforce/current/act-2013-040" TargetMode="External" Id="rId58" /><Relationship Type="http://schemas.openxmlformats.org/officeDocument/2006/relationships/fontTable" Target="fontTable.xml" Id="rId66" /><Relationship Type="http://schemas.openxmlformats.org/officeDocument/2006/relationships/header" Target="header2.xml" Id="rId15" /><Relationship Type="http://schemas.openxmlformats.org/officeDocument/2006/relationships/hyperlink" Target="https://legislation.nsw.gov.au/view/html/inforce/current/act-1998-133" TargetMode="External" Id="rId23" /><Relationship Type="http://schemas.openxmlformats.org/officeDocument/2006/relationships/hyperlink" Target="https://www.psc.nsw.gov.au/culture-and-inclusion/disability-employment/inclusive-workplaces/funding-workplace-adjustments" TargetMode="External" Id="rId28" /><Relationship Type="http://schemas.openxmlformats.org/officeDocument/2006/relationships/hyperlink" Target="https://www.humanrights.gov.au/quick-guide/12105" TargetMode="External" Id="rId36" /><Relationship Type="http://schemas.openxmlformats.org/officeDocument/2006/relationships/hyperlink" Target="mailto:pwd@pwd.org.au" TargetMode="External" Id="rId49" /><Relationship Type="http://schemas.openxmlformats.org/officeDocument/2006/relationships/hyperlink" Target="https://legislation.nsw.gov.au/view/whole/html/inforce/current/act-2014-041" TargetMode="External" Id="rId57" /><Relationship Type="http://schemas.openxmlformats.org/officeDocument/2006/relationships/hyperlink" Target="https://www.legislation.gov.au/C2004A02868/2017-12-09/text" TargetMode="External" Id="rId61" /><Relationship Type="http://schemas.openxmlformats.org/officeDocument/2006/relationships/footnotes" Target="footnotes.xml" Id="rId10" /><Relationship Type="http://schemas.openxmlformats.org/officeDocument/2006/relationships/hyperlink" Target="https://legislation.nsw.gov.au/view/html/inforce/current/act-1998-133" TargetMode="External" Id="rId19" /><Relationship Type="http://schemas.openxmlformats.org/officeDocument/2006/relationships/hyperlink" Target="https://www.humanrights.gov.au/quick-guide/12105" TargetMode="External" Id="rId31" /><Relationship Type="http://schemas.openxmlformats.org/officeDocument/2006/relationships/hyperlink" Target="https://includeability.gov.au/" TargetMode="External" Id="rId44" /><Relationship Type="http://schemas.openxmlformats.org/officeDocument/2006/relationships/hyperlink" Target="https://irc.nsw.gov.au/" TargetMode="External" Id="rId52" /><Relationship Type="http://schemas.openxmlformats.org/officeDocument/2006/relationships/hyperlink" Target="https://legislation.nsw.gov.au/view/html/inforce/current/act-1998-133" TargetMode="External" Id="rId60" /><Relationship Type="http://schemas.openxmlformats.org/officeDocument/2006/relationships/image" Target="media/image6.svg"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yperlink" Target="https://www.psc.nsw.gov.au/culture-and-inclusion/disability-employment/learn-more-about-disability/disability-awareness-training" TargetMode="External" Id="rId22" /><Relationship Type="http://schemas.openxmlformats.org/officeDocument/2006/relationships/hyperlink" Target="https://www.jobaccess.gov.au/" TargetMode="External" Id="rId27" /><Relationship Type="http://schemas.openxmlformats.org/officeDocument/2006/relationships/hyperlink" Target="https://www.humanrights.gov.au/quick-guide/12105" TargetMode="External" Id="rId30" /><Relationship Type="http://schemas.openxmlformats.org/officeDocument/2006/relationships/hyperlink" Target="http://www.humanrights.gov.au" TargetMode="External" Id="rId35" /><Relationship Type="http://schemas.openxmlformats.org/officeDocument/2006/relationships/hyperlink" Target="mailto:enquiries@fpdn.org.au" TargetMode="External" Id="rId43" /><Relationship Type="http://schemas.openxmlformats.org/officeDocument/2006/relationships/hyperlink" Target="https://pwd.org.au" TargetMode="External" Id="rId48" /><Relationship Type="http://schemas.openxmlformats.org/officeDocument/2006/relationships/hyperlink" Target="https://www.legislation.gov.au/C2004A04426/2022-12-13/text" TargetMode="External" Id="rId56" /><Relationship Type="http://schemas.openxmlformats.org/officeDocument/2006/relationships/image" Target="media/image5.png" Id="rId64" /><Relationship Type="http://schemas.openxmlformats.org/officeDocument/2006/relationships/settings" Target="settings.xml" Id="rId8" /><Relationship Type="http://schemas.openxmlformats.org/officeDocument/2006/relationships/hyperlink" Target="https://www.safework.nsw.gov.au" TargetMode="Externa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legislation.nsw.gov.au/view/html/inforce/current/act-1977-048" TargetMode="External" Id="rId17" /><Relationship Type="http://schemas.openxmlformats.org/officeDocument/2006/relationships/image" Target="media/image3.png" Id="rId25" /><Relationship Type="http://schemas.openxmlformats.org/officeDocument/2006/relationships/hyperlink" Target="https://antidiscrimination.nsw.gov.au/anti-discrimination-nsw/tools-and-resources/workplace-adjustments-series.html" TargetMode="External" Id="rId33" /><Relationship Type="http://schemas.openxmlformats.org/officeDocument/2006/relationships/hyperlink" Target="https://australiandisabilitynetwork.org.au/" TargetMode="External" Id="rId38" /><Relationship Type="http://schemas.openxmlformats.org/officeDocument/2006/relationships/hyperlink" Target="https://www.jobaccess.gov.au/" TargetMode="External" Id="rId46" /><Relationship Type="http://schemas.openxmlformats.org/officeDocument/2006/relationships/hyperlink" Target="https://legislation.nsw.gov.au/view/html/inforce/current/act-2002-071" TargetMode="External" Id="rId59" /><Relationship Type="http://schemas.openxmlformats.org/officeDocument/2006/relationships/glossaryDocument" Target="glossary/document.xml" Id="rId67" /><Relationship Type="http://schemas.openxmlformats.org/officeDocument/2006/relationships/hyperlink" Target="https://legislation.nsw.gov.au/view/html/inforce/current/act-2002-071" TargetMode="External" Id="rId20" /><Relationship Type="http://schemas.openxmlformats.org/officeDocument/2006/relationships/hyperlink" Target="mailto:sydney@fwc.gov.au" TargetMode="External" Id="rId41" /><Relationship Type="http://schemas.openxmlformats.org/officeDocument/2006/relationships/hyperlink" Target="https://www.enable.health.nsw.gov.au/" TargetMode="External" Id="rId54" /><Relationship Type="http://schemas.openxmlformats.org/officeDocument/2006/relationships/hyperlink" Target="https://www.legislation.nsw.gov.au/" TargetMode="External" Id="rId62" /><Relationship Type="http://schemas.openxmlformats.org/officeDocument/2006/relationships/customXml" Target="/customXML/item6.xml" Id="Re7e28c793aac48ef" /></Relationships>
</file>

<file path=word/_rels/endnotes.xml.rels><?xml version="1.0" encoding="UTF-8" standalone="yes"?>
<Relationships xmlns="http://schemas.openxmlformats.org/package/2006/relationships"><Relationship Id="rId2" Type="http://schemas.openxmlformats.org/officeDocument/2006/relationships/hyperlink" Target="https://legislation.nsw.gov.au/view/html/inforce/current/act-1977-048" TargetMode="External"/><Relationship Id="rId1" Type="http://schemas.openxmlformats.org/officeDocument/2006/relationships/hyperlink" Target="https://www.legislation.gov.au/Details/C2022C003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28B4247-9D4C-4DB5-A1FF-1846318DE2BA}"/>
      </w:docPartPr>
      <w:docPartBody>
        <w:p w:rsidR="00352454" w:rsidRDefault="004D0DAE">
          <w:r w:rsidRPr="001E437C">
            <w:rPr>
              <w:rStyle w:val="PlaceholderText"/>
            </w:rPr>
            <w:t>Click or tap here to enter text.</w:t>
          </w:r>
        </w:p>
        <w:bookmarkStart w:id="0" w:name="_Toc54189010"/>
        <w:bookmarkStart w:id="1" w:name="_Toc54189011"/>
        <w:bookmarkEnd w:id="0"/>
        <w:bookmarkEnd w:id="1"/>
      </w:docPartBody>
    </w:docPart>
    <w:docPart>
      <w:docPartPr>
        <w:name w:val="9033B99269CF444D8FC98E9A91778418"/>
        <w:category>
          <w:name w:val="General"/>
          <w:gallery w:val="placeholder"/>
        </w:category>
        <w:types>
          <w:type w:val="bbPlcHdr"/>
        </w:types>
        <w:behaviors>
          <w:behavior w:val="content"/>
        </w:behaviors>
        <w:guid w:val="{0BCDC48C-7EA5-4C20-BAB2-E6C4DF30BCF0}"/>
      </w:docPartPr>
      <w:docPartBody>
        <w:p w:rsidR="00C7361D" w:rsidRDefault="00D5299F" w:rsidP="00D5299F">
          <w:pPr>
            <w:pStyle w:val="9033B99269CF444D8FC98E9A91778418"/>
            <w:framePr w:wrap="around"/>
          </w:pPr>
          <w:r w:rsidRPr="0014533B">
            <w:rPr>
              <w:highlight w:val="darkGray"/>
            </w:rPr>
            <w:t>[Document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raphik 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ublic Sans">
    <w:panose1 w:val="00000000000000000000"/>
    <w:charset w:val="00"/>
    <w:family w:val="auto"/>
    <w:pitch w:val="variable"/>
    <w:sig w:usb0="A00000FF" w:usb1="4000205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35F"/>
    <w:multiLevelType w:val="multilevel"/>
    <w:tmpl w:val="06983934"/>
    <w:styleLink w:val="ListHeadings"/>
    <w:lvl w:ilvl="0">
      <w:start w:val="1"/>
      <w:numFmt w:val="decimal"/>
      <w:lvlText w:val="%1."/>
      <w:lvlJc w:val="left"/>
      <w:pPr>
        <w:ind w:left="851"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992" w:hanging="992"/>
      </w:pPr>
      <w:rPr>
        <w:rFonts w:hint="default"/>
      </w:rPr>
    </w:lvl>
    <w:lvl w:ilvl="3">
      <w:start w:val="1"/>
      <w:numFmt w:val="decimal"/>
      <w:suff w:val="space"/>
      <w:lvlText w:val="Appendix %4:"/>
      <w:lvlJc w:val="left"/>
      <w:pPr>
        <w:ind w:left="0" w:firstLine="0"/>
      </w:pPr>
      <w:rPr>
        <w:rFonts w:hint="default"/>
      </w:rPr>
    </w:lvl>
    <w:lvl w:ilvl="4">
      <w:start w:val="1"/>
      <w:numFmt w:val="decimal"/>
      <w:suff w:val="space"/>
      <w:lvlText w:val="Appendix %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6F37EA"/>
    <w:multiLevelType w:val="multilevel"/>
    <w:tmpl w:val="6B807F94"/>
    <w:styleLink w:val="Numbering"/>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695D514F"/>
    <w:multiLevelType w:val="multilevel"/>
    <w:tmpl w:val="06983934"/>
    <w:numStyleLink w:val="ListHeadings"/>
  </w:abstractNum>
  <w:abstractNum w:abstractNumId="3" w15:restartNumberingAfterBreak="0">
    <w:nsid w:val="76D4046F"/>
    <w:multiLevelType w:val="multilevel"/>
    <w:tmpl w:val="6B807F94"/>
    <w:numStyleLink w:val="Numbering"/>
  </w:abstractNum>
  <w:num w:numId="1" w16cid:durableId="1565991042">
    <w:abstractNumId w:val="1"/>
  </w:num>
  <w:num w:numId="2" w16cid:durableId="515654376">
    <w:abstractNumId w:val="3"/>
  </w:num>
  <w:num w:numId="3" w16cid:durableId="566847292">
    <w:abstractNumId w:val="0"/>
  </w:num>
  <w:num w:numId="4" w16cid:durableId="19794018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61891"/>
    <w:rsid w:val="000820A3"/>
    <w:rsid w:val="0009795D"/>
    <w:rsid w:val="000A6103"/>
    <w:rsid w:val="000C40DC"/>
    <w:rsid w:val="000F580D"/>
    <w:rsid w:val="00104F11"/>
    <w:rsid w:val="00111F7B"/>
    <w:rsid w:val="00140A60"/>
    <w:rsid w:val="001453B4"/>
    <w:rsid w:val="001E3122"/>
    <w:rsid w:val="002645AF"/>
    <w:rsid w:val="002C75B6"/>
    <w:rsid w:val="002D77FA"/>
    <w:rsid w:val="003015F0"/>
    <w:rsid w:val="0031671C"/>
    <w:rsid w:val="0033430A"/>
    <w:rsid w:val="00352454"/>
    <w:rsid w:val="00367107"/>
    <w:rsid w:val="003A4C04"/>
    <w:rsid w:val="003C11E7"/>
    <w:rsid w:val="003C37C6"/>
    <w:rsid w:val="003E6958"/>
    <w:rsid w:val="003F297D"/>
    <w:rsid w:val="003F41A8"/>
    <w:rsid w:val="004119B6"/>
    <w:rsid w:val="00417846"/>
    <w:rsid w:val="0046571E"/>
    <w:rsid w:val="00472F72"/>
    <w:rsid w:val="004D0DAE"/>
    <w:rsid w:val="004D3AA4"/>
    <w:rsid w:val="00530F13"/>
    <w:rsid w:val="00585C68"/>
    <w:rsid w:val="005B735B"/>
    <w:rsid w:val="00602541"/>
    <w:rsid w:val="00604BDB"/>
    <w:rsid w:val="00616F28"/>
    <w:rsid w:val="006342F6"/>
    <w:rsid w:val="00641F68"/>
    <w:rsid w:val="006A3ADE"/>
    <w:rsid w:val="006A4EDD"/>
    <w:rsid w:val="006C5644"/>
    <w:rsid w:val="006E4929"/>
    <w:rsid w:val="007522C6"/>
    <w:rsid w:val="007A22C9"/>
    <w:rsid w:val="007D75AE"/>
    <w:rsid w:val="007F7E63"/>
    <w:rsid w:val="00831DAA"/>
    <w:rsid w:val="00842D3E"/>
    <w:rsid w:val="008619CB"/>
    <w:rsid w:val="00882D7A"/>
    <w:rsid w:val="0089274A"/>
    <w:rsid w:val="008A14F7"/>
    <w:rsid w:val="008D64F1"/>
    <w:rsid w:val="008F1112"/>
    <w:rsid w:val="00905D07"/>
    <w:rsid w:val="00927380"/>
    <w:rsid w:val="009D0A1E"/>
    <w:rsid w:val="009E56FC"/>
    <w:rsid w:val="009F3BAF"/>
    <w:rsid w:val="00A62CA7"/>
    <w:rsid w:val="00A84D62"/>
    <w:rsid w:val="00A97E13"/>
    <w:rsid w:val="00AB0288"/>
    <w:rsid w:val="00AD2D04"/>
    <w:rsid w:val="00B255C8"/>
    <w:rsid w:val="00B26DE2"/>
    <w:rsid w:val="00B32584"/>
    <w:rsid w:val="00BA14D6"/>
    <w:rsid w:val="00BB4527"/>
    <w:rsid w:val="00BC08EE"/>
    <w:rsid w:val="00BE2F13"/>
    <w:rsid w:val="00C12F1E"/>
    <w:rsid w:val="00C61AE6"/>
    <w:rsid w:val="00C6652B"/>
    <w:rsid w:val="00C7361D"/>
    <w:rsid w:val="00C7431A"/>
    <w:rsid w:val="00CB591A"/>
    <w:rsid w:val="00CD3199"/>
    <w:rsid w:val="00CE7756"/>
    <w:rsid w:val="00D312D9"/>
    <w:rsid w:val="00D5299F"/>
    <w:rsid w:val="00D53C96"/>
    <w:rsid w:val="00D6712D"/>
    <w:rsid w:val="00D91967"/>
    <w:rsid w:val="00D9563D"/>
    <w:rsid w:val="00DA0064"/>
    <w:rsid w:val="00DF14CD"/>
    <w:rsid w:val="00E82F57"/>
    <w:rsid w:val="00E86D3B"/>
    <w:rsid w:val="00E93797"/>
    <w:rsid w:val="00EC2431"/>
    <w:rsid w:val="00EC3765"/>
    <w:rsid w:val="00EE11E4"/>
    <w:rsid w:val="00F0285F"/>
    <w:rsid w:val="00F6355F"/>
    <w:rsid w:val="00F760F0"/>
    <w:rsid w:val="00FB0A38"/>
    <w:rsid w:val="00FE175F"/>
    <w:rsid w:val="00FE5836"/>
    <w:rsid w:val="00FF1FBE"/>
    <w:rsid w:val="00FF42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99F"/>
    <w:pPr>
      <w:keepNext/>
      <w:keepLines/>
      <w:pageBreakBefore/>
      <w:framePr w:w="9356" w:wrap="around" w:vAnchor="page" w:hAnchor="page" w:x="852" w:y="738" w:anchorLock="1"/>
      <w:tabs>
        <w:tab w:val="left" w:pos="227"/>
        <w:tab w:val="left" w:pos="454"/>
        <w:tab w:val="left" w:pos="680"/>
      </w:tabs>
      <w:spacing w:after="0" w:line="216" w:lineRule="auto"/>
      <w:outlineLvl w:val="0"/>
    </w:pPr>
    <w:rPr>
      <w:rFonts w:asciiTheme="majorHAnsi" w:eastAsiaTheme="majorEastAsia" w:hAnsiTheme="majorHAnsi" w:cstheme="majorBidi"/>
      <w:color w:val="FFFFFF" w:themeColor="background1"/>
      <w:spacing w:val="6"/>
      <w:sz w:val="80"/>
      <w:szCs w:val="32"/>
      <w:lang w:eastAsia="en-US"/>
    </w:rPr>
  </w:style>
  <w:style w:type="paragraph" w:styleId="Heading2">
    <w:name w:val="heading 2"/>
    <w:basedOn w:val="Normal"/>
    <w:next w:val="Normal"/>
    <w:link w:val="Heading2Char"/>
    <w:uiPriority w:val="9"/>
    <w:qFormat/>
    <w:rsid w:val="00D5299F"/>
    <w:pPr>
      <w:keepNext/>
      <w:keepLines/>
      <w:tabs>
        <w:tab w:val="left" w:pos="227"/>
        <w:tab w:val="left" w:pos="454"/>
        <w:tab w:val="left" w:pos="680"/>
      </w:tabs>
      <w:spacing w:before="440" w:after="120" w:line="240" w:lineRule="auto"/>
      <w:contextualSpacing/>
      <w:outlineLvl w:val="1"/>
    </w:pPr>
    <w:rPr>
      <w:rFonts w:asciiTheme="majorHAnsi" w:eastAsiaTheme="majorEastAsia" w:hAnsiTheme="majorHAnsi" w:cstheme="majorBidi"/>
      <w:color w:val="156082" w:themeColor="accent1"/>
      <w:sz w:val="36"/>
      <w:szCs w:val="26"/>
      <w:lang w:eastAsia="en-US"/>
    </w:rPr>
  </w:style>
  <w:style w:type="paragraph" w:styleId="Heading3">
    <w:name w:val="heading 3"/>
    <w:basedOn w:val="Normal"/>
    <w:next w:val="Normal"/>
    <w:link w:val="Heading3Char"/>
    <w:uiPriority w:val="9"/>
    <w:qFormat/>
    <w:rsid w:val="00D5299F"/>
    <w:pPr>
      <w:keepNext/>
      <w:keepLines/>
      <w:tabs>
        <w:tab w:val="left" w:pos="227"/>
        <w:tab w:val="left" w:pos="454"/>
        <w:tab w:val="left" w:pos="680"/>
      </w:tabs>
      <w:spacing w:before="360" w:after="180" w:line="240" w:lineRule="auto"/>
      <w:outlineLvl w:val="2"/>
    </w:pPr>
    <w:rPr>
      <w:rFonts w:asciiTheme="majorHAnsi" w:eastAsiaTheme="majorEastAsia" w:hAnsiTheme="majorHAnsi" w:cstheme="majorBidi"/>
      <w:b/>
      <w:color w:val="156082" w:themeColor="accent1"/>
      <w:sz w:val="28"/>
      <w:szCs w:val="24"/>
      <w:lang w:eastAsia="en-US"/>
    </w:rPr>
  </w:style>
  <w:style w:type="paragraph" w:styleId="Heading4">
    <w:name w:val="heading 4"/>
    <w:basedOn w:val="Normal"/>
    <w:next w:val="Normal"/>
    <w:link w:val="Heading4Char"/>
    <w:uiPriority w:val="9"/>
    <w:qFormat/>
    <w:rsid w:val="00D5299F"/>
    <w:pPr>
      <w:keepNext/>
      <w:keepLines/>
      <w:tabs>
        <w:tab w:val="left" w:pos="227"/>
        <w:tab w:val="left" w:pos="454"/>
        <w:tab w:val="left" w:pos="680"/>
      </w:tabs>
      <w:spacing w:after="180" w:line="240" w:lineRule="auto"/>
      <w:outlineLvl w:val="3"/>
    </w:pPr>
    <w:rPr>
      <w:rFonts w:asciiTheme="majorHAnsi" w:eastAsiaTheme="majorEastAsia" w:hAnsiTheme="majorHAnsi" w:cstheme="majorBidi"/>
      <w:b/>
      <w:iC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1E7"/>
    <w:rPr>
      <w:color w:val="808080"/>
    </w:rPr>
  </w:style>
  <w:style w:type="character" w:customStyle="1" w:styleId="Heading1Char">
    <w:name w:val="Heading 1 Char"/>
    <w:basedOn w:val="DefaultParagraphFont"/>
    <w:link w:val="Heading1"/>
    <w:uiPriority w:val="9"/>
    <w:rsid w:val="00D5299F"/>
    <w:rPr>
      <w:rFonts w:asciiTheme="majorHAnsi" w:eastAsiaTheme="majorEastAsia" w:hAnsiTheme="majorHAnsi" w:cstheme="majorBidi"/>
      <w:color w:val="FFFFFF" w:themeColor="background1"/>
      <w:spacing w:val="6"/>
      <w:sz w:val="80"/>
      <w:szCs w:val="32"/>
      <w:lang w:eastAsia="en-US"/>
    </w:rPr>
  </w:style>
  <w:style w:type="character" w:customStyle="1" w:styleId="Heading2Char">
    <w:name w:val="Heading 2 Char"/>
    <w:basedOn w:val="DefaultParagraphFont"/>
    <w:link w:val="Heading2"/>
    <w:uiPriority w:val="9"/>
    <w:rsid w:val="00D5299F"/>
    <w:rPr>
      <w:rFonts w:asciiTheme="majorHAnsi" w:eastAsiaTheme="majorEastAsia" w:hAnsiTheme="majorHAnsi" w:cstheme="majorBidi"/>
      <w:color w:val="156082" w:themeColor="accent1"/>
      <w:sz w:val="36"/>
      <w:szCs w:val="26"/>
      <w:lang w:eastAsia="en-US"/>
    </w:rPr>
  </w:style>
  <w:style w:type="character" w:customStyle="1" w:styleId="Heading3Char">
    <w:name w:val="Heading 3 Char"/>
    <w:basedOn w:val="DefaultParagraphFont"/>
    <w:link w:val="Heading3"/>
    <w:uiPriority w:val="9"/>
    <w:rsid w:val="00D5299F"/>
    <w:rPr>
      <w:rFonts w:asciiTheme="majorHAnsi" w:eastAsiaTheme="majorEastAsia" w:hAnsiTheme="majorHAnsi" w:cstheme="majorBidi"/>
      <w:b/>
      <w:color w:val="156082" w:themeColor="accent1"/>
      <w:sz w:val="28"/>
      <w:szCs w:val="24"/>
      <w:lang w:eastAsia="en-US"/>
    </w:rPr>
  </w:style>
  <w:style w:type="paragraph" w:styleId="ListNumber">
    <w:name w:val="List Number"/>
    <w:basedOn w:val="Normal"/>
    <w:uiPriority w:val="99"/>
    <w:unhideWhenUsed/>
    <w:qFormat/>
    <w:rsid w:val="00D5299F"/>
    <w:pPr>
      <w:numPr>
        <w:numId w:val="2"/>
      </w:numPr>
      <w:tabs>
        <w:tab w:val="num" w:pos="643"/>
      </w:tabs>
      <w:spacing w:after="180" w:line="240" w:lineRule="auto"/>
      <w:ind w:left="643" w:hanging="360"/>
    </w:pPr>
    <w:rPr>
      <w:rFonts w:eastAsiaTheme="minorHAnsi"/>
      <w:sz w:val="24"/>
      <w:lang w:eastAsia="en-US"/>
    </w:rPr>
  </w:style>
  <w:style w:type="paragraph" w:styleId="ListNumber2">
    <w:name w:val="List Number 2"/>
    <w:basedOn w:val="Normal"/>
    <w:uiPriority w:val="99"/>
    <w:unhideWhenUsed/>
    <w:rsid w:val="00D5299F"/>
    <w:pPr>
      <w:numPr>
        <w:ilvl w:val="1"/>
        <w:numId w:val="2"/>
      </w:numPr>
      <w:spacing w:after="180" w:line="240" w:lineRule="auto"/>
      <w:contextualSpacing/>
    </w:pPr>
    <w:rPr>
      <w:rFonts w:eastAsiaTheme="minorHAnsi"/>
      <w:sz w:val="24"/>
      <w:lang w:eastAsia="en-US"/>
    </w:rPr>
  </w:style>
  <w:style w:type="numbering" w:customStyle="1" w:styleId="Numbering">
    <w:name w:val="Numbering"/>
    <w:uiPriority w:val="99"/>
    <w:rsid w:val="00D5299F"/>
    <w:pPr>
      <w:numPr>
        <w:numId w:val="1"/>
      </w:numPr>
    </w:pPr>
  </w:style>
  <w:style w:type="paragraph" w:styleId="ListNumber3">
    <w:name w:val="List Number 3"/>
    <w:basedOn w:val="Normal"/>
    <w:uiPriority w:val="99"/>
    <w:unhideWhenUsed/>
    <w:rsid w:val="00D5299F"/>
    <w:pPr>
      <w:numPr>
        <w:ilvl w:val="2"/>
        <w:numId w:val="2"/>
      </w:numPr>
      <w:spacing w:after="180" w:line="240" w:lineRule="auto"/>
      <w:contextualSpacing/>
    </w:pPr>
    <w:rPr>
      <w:rFonts w:eastAsiaTheme="minorHAnsi"/>
      <w:sz w:val="24"/>
      <w:lang w:eastAsia="en-US"/>
    </w:rPr>
  </w:style>
  <w:style w:type="paragraph" w:styleId="ListNumber4">
    <w:name w:val="List Number 4"/>
    <w:basedOn w:val="Normal"/>
    <w:uiPriority w:val="99"/>
    <w:unhideWhenUsed/>
    <w:rsid w:val="00D5299F"/>
    <w:pPr>
      <w:numPr>
        <w:ilvl w:val="3"/>
        <w:numId w:val="2"/>
      </w:numPr>
      <w:tabs>
        <w:tab w:val="left" w:pos="227"/>
        <w:tab w:val="left" w:pos="454"/>
        <w:tab w:val="left" w:pos="680"/>
      </w:tabs>
      <w:spacing w:after="180" w:line="240" w:lineRule="auto"/>
      <w:contextualSpacing/>
    </w:pPr>
    <w:rPr>
      <w:rFonts w:eastAsiaTheme="minorHAnsi"/>
      <w:sz w:val="24"/>
      <w:lang w:eastAsia="en-US"/>
    </w:rPr>
  </w:style>
  <w:style w:type="paragraph" w:styleId="ListNumber5">
    <w:name w:val="List Number 5"/>
    <w:basedOn w:val="Normal"/>
    <w:uiPriority w:val="99"/>
    <w:unhideWhenUsed/>
    <w:rsid w:val="00D5299F"/>
    <w:pPr>
      <w:numPr>
        <w:ilvl w:val="4"/>
        <w:numId w:val="2"/>
      </w:numPr>
      <w:tabs>
        <w:tab w:val="left" w:pos="227"/>
        <w:tab w:val="left" w:pos="454"/>
        <w:tab w:val="left" w:pos="680"/>
      </w:tabs>
      <w:spacing w:after="180" w:line="240" w:lineRule="auto"/>
      <w:contextualSpacing/>
    </w:pPr>
    <w:rPr>
      <w:rFonts w:eastAsiaTheme="minorHAnsi"/>
      <w:sz w:val="24"/>
      <w:lang w:eastAsia="en-US"/>
    </w:rPr>
  </w:style>
  <w:style w:type="paragraph" w:styleId="Footer">
    <w:name w:val="footer"/>
    <w:basedOn w:val="Normal"/>
    <w:link w:val="FooterChar"/>
    <w:uiPriority w:val="99"/>
    <w:unhideWhenUsed/>
    <w:rsid w:val="00D5299F"/>
    <w:pPr>
      <w:tabs>
        <w:tab w:val="left" w:pos="227"/>
        <w:tab w:val="left" w:pos="454"/>
        <w:tab w:val="left" w:pos="680"/>
        <w:tab w:val="center" w:pos="4513"/>
        <w:tab w:val="right" w:pos="9026"/>
      </w:tabs>
      <w:spacing w:after="0" w:line="240" w:lineRule="auto"/>
      <w:ind w:left="-851"/>
    </w:pPr>
    <w:rPr>
      <w:rFonts w:eastAsiaTheme="minorHAnsi"/>
      <w:spacing w:val="-1"/>
      <w:sz w:val="16"/>
      <w:lang w:eastAsia="en-US"/>
    </w:rPr>
  </w:style>
  <w:style w:type="character" w:customStyle="1" w:styleId="FooterChar">
    <w:name w:val="Footer Char"/>
    <w:basedOn w:val="DefaultParagraphFont"/>
    <w:link w:val="Footer"/>
    <w:uiPriority w:val="99"/>
    <w:rsid w:val="00D5299F"/>
    <w:rPr>
      <w:rFonts w:eastAsiaTheme="minorHAnsi"/>
      <w:spacing w:val="-1"/>
      <w:sz w:val="16"/>
      <w:lang w:eastAsia="en-US"/>
    </w:rPr>
  </w:style>
  <w:style w:type="paragraph" w:styleId="ListContinue2">
    <w:name w:val="List Continue 2"/>
    <w:basedOn w:val="Normal"/>
    <w:uiPriority w:val="99"/>
    <w:unhideWhenUsed/>
    <w:rsid w:val="00D5299F"/>
    <w:pPr>
      <w:tabs>
        <w:tab w:val="left" w:pos="227"/>
        <w:tab w:val="left" w:pos="454"/>
        <w:tab w:val="left" w:pos="680"/>
      </w:tabs>
      <w:spacing w:after="180" w:line="240" w:lineRule="auto"/>
      <w:ind w:left="566"/>
      <w:contextualSpacing/>
    </w:pPr>
    <w:rPr>
      <w:rFonts w:eastAsiaTheme="minorHAnsi"/>
      <w:sz w:val="24"/>
      <w:lang w:eastAsia="en-US"/>
    </w:rPr>
  </w:style>
  <w:style w:type="paragraph" w:styleId="ListContinue3">
    <w:name w:val="List Continue 3"/>
    <w:basedOn w:val="Normal"/>
    <w:uiPriority w:val="99"/>
    <w:unhideWhenUsed/>
    <w:rsid w:val="00D5299F"/>
    <w:pPr>
      <w:tabs>
        <w:tab w:val="left" w:pos="227"/>
        <w:tab w:val="left" w:pos="454"/>
        <w:tab w:val="left" w:pos="680"/>
      </w:tabs>
      <w:spacing w:after="180" w:line="240" w:lineRule="auto"/>
      <w:ind w:left="849"/>
      <w:contextualSpacing/>
    </w:pPr>
    <w:rPr>
      <w:rFonts w:eastAsiaTheme="minorHAnsi"/>
      <w:sz w:val="24"/>
      <w:lang w:eastAsia="en-US"/>
    </w:rPr>
  </w:style>
  <w:style w:type="character" w:customStyle="1" w:styleId="Heading4Char">
    <w:name w:val="Heading 4 Char"/>
    <w:basedOn w:val="DefaultParagraphFont"/>
    <w:link w:val="Heading4"/>
    <w:uiPriority w:val="9"/>
    <w:rsid w:val="00D5299F"/>
    <w:rPr>
      <w:rFonts w:asciiTheme="majorHAnsi" w:eastAsiaTheme="majorEastAsia" w:hAnsiTheme="majorHAnsi" w:cstheme="majorBidi"/>
      <w:b/>
      <w:iCs/>
      <w:sz w:val="26"/>
      <w:lang w:eastAsia="en-US"/>
    </w:rPr>
  </w:style>
  <w:style w:type="paragraph" w:styleId="Title">
    <w:name w:val="Title"/>
    <w:basedOn w:val="Normal"/>
    <w:next w:val="Normal"/>
    <w:link w:val="TitleChar"/>
    <w:uiPriority w:val="10"/>
    <w:rsid w:val="00D5299F"/>
    <w:pPr>
      <w:framePr w:w="6691" w:h="4536" w:hRule="exact" w:wrap="around" w:vAnchor="page" w:hAnchor="page" w:x="852" w:y="5784" w:anchorLock="1"/>
      <w:tabs>
        <w:tab w:val="left" w:pos="227"/>
        <w:tab w:val="left" w:pos="454"/>
        <w:tab w:val="left" w:pos="680"/>
      </w:tabs>
      <w:spacing w:after="120" w:line="240" w:lineRule="auto"/>
      <w:contextualSpacing/>
    </w:pPr>
    <w:rPr>
      <w:rFonts w:asciiTheme="majorHAnsi" w:eastAsiaTheme="majorEastAsia" w:hAnsiTheme="majorHAnsi" w:cstheme="majorBidi"/>
      <w:color w:val="FFFFFF" w:themeColor="background1"/>
      <w:spacing w:val="10"/>
      <w:kern w:val="28"/>
      <w:sz w:val="80"/>
      <w:szCs w:val="56"/>
      <w:lang w:eastAsia="en-US"/>
    </w:rPr>
  </w:style>
  <w:style w:type="character" w:customStyle="1" w:styleId="TitleChar">
    <w:name w:val="Title Char"/>
    <w:basedOn w:val="DefaultParagraphFont"/>
    <w:link w:val="Title"/>
    <w:uiPriority w:val="10"/>
    <w:rsid w:val="00D5299F"/>
    <w:rPr>
      <w:rFonts w:asciiTheme="majorHAnsi" w:eastAsiaTheme="majorEastAsia" w:hAnsiTheme="majorHAnsi" w:cstheme="majorBidi"/>
      <w:color w:val="FFFFFF" w:themeColor="background1"/>
      <w:spacing w:val="10"/>
      <w:kern w:val="28"/>
      <w:sz w:val="80"/>
      <w:szCs w:val="56"/>
      <w:lang w:eastAsia="en-US"/>
    </w:rPr>
  </w:style>
  <w:style w:type="numbering" w:customStyle="1" w:styleId="ListHeadings">
    <w:name w:val="List Headings"/>
    <w:uiPriority w:val="99"/>
    <w:rsid w:val="00D5299F"/>
    <w:pPr>
      <w:numPr>
        <w:numId w:val="3"/>
      </w:numPr>
    </w:pPr>
  </w:style>
  <w:style w:type="paragraph" w:styleId="Subtitle">
    <w:name w:val="Subtitle"/>
    <w:basedOn w:val="Title"/>
    <w:next w:val="Normal"/>
    <w:link w:val="SubtitleChar"/>
    <w:uiPriority w:val="11"/>
    <w:rsid w:val="00D5299F"/>
    <w:pPr>
      <w:framePr w:wrap="around"/>
      <w:spacing w:after="0"/>
    </w:pPr>
    <w:rPr>
      <w:spacing w:val="0"/>
      <w:sz w:val="36"/>
    </w:rPr>
  </w:style>
  <w:style w:type="character" w:customStyle="1" w:styleId="SubtitleChar">
    <w:name w:val="Subtitle Char"/>
    <w:basedOn w:val="DefaultParagraphFont"/>
    <w:link w:val="Subtitle"/>
    <w:uiPriority w:val="11"/>
    <w:rsid w:val="00D5299F"/>
    <w:rPr>
      <w:rFonts w:asciiTheme="majorHAnsi" w:eastAsiaTheme="majorEastAsia" w:hAnsiTheme="majorHAnsi" w:cstheme="majorBidi"/>
      <w:color w:val="FFFFFF" w:themeColor="background1"/>
      <w:kern w:val="28"/>
      <w:sz w:val="36"/>
      <w:szCs w:val="56"/>
      <w:lang w:eastAsia="en-US"/>
    </w:rPr>
  </w:style>
  <w:style w:type="paragraph" w:styleId="TOC3">
    <w:name w:val="toc 3"/>
    <w:basedOn w:val="Normal"/>
    <w:next w:val="Normal"/>
    <w:autoRedefine/>
    <w:uiPriority w:val="39"/>
    <w:unhideWhenUsed/>
    <w:rsid w:val="00D5299F"/>
    <w:pPr>
      <w:tabs>
        <w:tab w:val="left" w:pos="227"/>
        <w:tab w:val="left" w:pos="454"/>
        <w:tab w:val="left" w:pos="680"/>
        <w:tab w:val="right" w:leader="dot" w:pos="9628"/>
      </w:tabs>
      <w:spacing w:after="100" w:line="240" w:lineRule="auto"/>
      <w:ind w:left="284"/>
    </w:pPr>
    <w:rPr>
      <w:rFonts w:eastAsiaTheme="minorHAnsi"/>
      <w:lang w:eastAsia="en-US"/>
    </w:rPr>
  </w:style>
  <w:style w:type="character" w:styleId="Strong">
    <w:name w:val="Strong"/>
    <w:basedOn w:val="DefaultParagraphFont"/>
    <w:uiPriority w:val="22"/>
    <w:qFormat/>
    <w:rsid w:val="00D5299F"/>
    <w:rPr>
      <w:b/>
      <w:bCs/>
    </w:rPr>
  </w:style>
  <w:style w:type="paragraph" w:customStyle="1" w:styleId="9033B99269CF444D8FC98E9A91778418">
    <w:name w:val="9033B99269CF444D8FC98E9A91778418"/>
    <w:rsid w:val="00D5299F"/>
    <w:pPr>
      <w:framePr w:w="2353" w:h="1474" w:wrap="around" w:vAnchor="page" w:hAnchor="page" w:x="8704" w:y="766" w:anchorLock="1"/>
      <w:spacing w:line="240" w:lineRule="auto"/>
      <w:jc w:val="center"/>
    </w:pPr>
    <w:rPr>
      <w:rFonts w:eastAsiaTheme="minorHAnsi"/>
      <w:color w:val="FFFFFF" w:themeColor="background1"/>
      <w:sz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 PSC">
      <a:dk1>
        <a:sysClr val="windowText" lastClr="000000"/>
      </a:dk1>
      <a:lt1>
        <a:sysClr val="window" lastClr="FFFFFF"/>
      </a:lt1>
      <a:dk2>
        <a:srgbClr val="000000"/>
      </a:dk2>
      <a:lt2>
        <a:srgbClr val="FFFFFF"/>
      </a:lt2>
      <a:accent1>
        <a:srgbClr val="002664"/>
      </a:accent1>
      <a:accent2>
        <a:srgbClr val="8CE0FF"/>
      </a:accent2>
      <a:accent3>
        <a:srgbClr val="EBEBEB"/>
      </a:accent3>
      <a:accent4>
        <a:srgbClr val="CDD3D6"/>
      </a:accent4>
      <a:accent5>
        <a:srgbClr val="146CFD"/>
      </a:accent5>
      <a:accent6>
        <a:srgbClr val="0026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A8F43476EB784464BFCC994945052FE7" version="1.0.0">
  <systemFields>
    <field name="Objective-Id">
      <value order="0">A9165213</value>
    </field>
    <field name="Objective-Title">
      <value order="0">A9165210 - Tab B - Model Policy for Workplace Adjustments</value>
    </field>
    <field name="Objective-Description">
      <value order="0"/>
    </field>
    <field name="Objective-CreationStamp">
      <value order="0">2024-10-08T04:42:31Z</value>
    </field>
    <field name="Objective-IsApproved">
      <value order="0">false</value>
    </field>
    <field name="Objective-IsPublished">
      <value order="0">false</value>
    </field>
    <field name="Objective-DatePublished">
      <value order="0"/>
    </field>
    <field name="Objective-ModificationStamp">
      <value order="0">2024-11-11T00:39:50Z</value>
    </field>
    <field name="Objective-Owner">
      <value order="0">Nikki Aquiatan-Muhi</value>
    </field>
    <field name="Objective-Path">
      <value order="0">Objective Global Folder:1. Public Service Commission (PSC):4. Office of the Public Service Commission (OPSC):Policy &amp; Programs:Administration - P&amp;P:Briefs/Submissions:Equity &amp; Diversity:FY 2024/25:Brief - Commissioner - Approval Public Service Commissioner's Direction: Workplace Adjustment Policy</value>
    </field>
    <field name="Objective-Parent">
      <value order="0">Brief - Commissioner - Approval Public Service Commissioner's Direction: Workplace Adjustment Policy</value>
    </field>
    <field name="Objective-State">
      <value order="0">Being Drafted</value>
    </field>
    <field name="Objective-VersionId">
      <value order="0">vA13989596</value>
    </field>
    <field name="Objective-Version">
      <value order="0">2.2</value>
    </field>
    <field name="Objective-VersionNumber">
      <value order="0">8</value>
    </field>
    <field name="Objective-VersionComment">
      <value order="0">Update to OPSC website link</value>
    </field>
    <field name="Objective-FileNumber">
      <value order="0">OPSC24/136</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Sensitive:  NSW Government</value>
      </field>
      <field name="Objective-Vital Record">
        <value order="0">Yes</value>
      </field>
      <field name="Objective-Current Approver">
        <value order="0"/>
      </field>
      <field name="Objective-Approval Status">
        <value order="0">Submission cancelled as part ofA9165210</value>
      </field>
      <field name="Objective-Approval History">
        <value order="1">Fiona Winfield|Approval to issue Commissioner's Direction on the Workplace Adjustment Policy|cancelled approval for attachment|07-11-2024 11:00:26|v2.1</value>
        <value order="2">Nikki Aquiatan-Muhi|Approval to issue Commissioner's Direction on the Workplace Adjustment Policy
Note: Used individual names in approval order due to current issues with some of the workflow configuration groups. In the meantime, a ticket has been raised to resolve this issue. |Approved as attachment to A9165210|05-11-2024 12:21:17|v2.0</value>
        <value order="3">Nikki Aquiatan-Muhi|Approval to issue Commissioner's Direction on the Workplace Adjustment Policy
Note: Used individual names in approval order due to current issues with some of the workflow configuration groups. In the meantime, a ticket has been raised to resolve this issue. |submitted as attachment|01-11-2024 12:50:45|v1.3</value>
        <value order="4">Fiona Winfield|Approval to issue Commissioner's Direction on the Workplace Adjustment Policy|submitted as attachment|31-10-2024 11:49:56|v1.3</value>
      </field>
      <field name="Objective-Document Tag(s)">
        <value order="1">A9165210</value>
        <value order="2">Req: A9168693</value>
        <value order="3">A9165210</value>
        <value order="4">Req: A9166289</value>
      </field>
      <field name="Objective-Connect Creator">
        <value order="0"/>
      </field>
      <field name="Objective-Shared B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5C071A60C59499BEFD5B71CA61DBE" ma:contentTypeVersion="13" ma:contentTypeDescription="Create a new document." ma:contentTypeScope="" ma:versionID="3fd6898a818d0a599e14e0c2342ea12c">
  <xsd:schema xmlns:xsd="http://www.w3.org/2001/XMLSchema" xmlns:xs="http://www.w3.org/2001/XMLSchema" xmlns:p="http://schemas.microsoft.com/office/2006/metadata/properties" xmlns:ns2="d71054b5-7c27-434f-86fc-6cee71ff2e26" xmlns:ns3="04213e9d-4e8e-4c5a-b663-42eefee95363" targetNamespace="http://schemas.microsoft.com/office/2006/metadata/properties" ma:root="true" ma:fieldsID="35356f12880a26d6479a7a41c0fb3f7d" ns2:_="" ns3:_="">
    <xsd:import namespace="d71054b5-7c27-434f-86fc-6cee71ff2e26"/>
    <xsd:import namespace="04213e9d-4e8e-4c5a-b663-42eefee953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054b5-7c27-434f-86fc-6cee71ff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13e9d-4e8e-4c5a-b663-42eefee953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e8079f-9a3f-4ef5-883e-592b942f5960}" ma:internalName="TaxCatchAll" ma:showField="CatchAllData" ma:web="04213e9d-4e8e-4c5a-b663-42eefee95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213e9d-4e8e-4c5a-b663-42eefee95363" xsi:nil="true"/>
    <lcf76f155ced4ddcb4097134ff3c332f xmlns="d71054b5-7c27-434f-86fc-6cee71ff2e26">
      <Terms xmlns="http://schemas.microsoft.com/office/infopath/2007/PartnerControls"/>
    </lcf76f155ced4ddcb4097134ff3c332f>
    <SharedWithUsers xmlns="04213e9d-4e8e-4c5a-b663-42eefee95363">
      <UserInfo>
        <DisplayName/>
        <AccountId xsi:nil="true"/>
        <AccountType/>
      </UserInfo>
    </SharedWithUsers>
  </documentManagement>
</p:properties>
</file>

<file path=customXml/itemProps1.xml><?xml version="1.0" encoding="utf-8"?>
<ds:datastoreItem xmlns:ds="http://schemas.openxmlformats.org/officeDocument/2006/customXml" ds:itemID="{54B10B07-1A84-4F38-B399-2B0E6A34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054b5-7c27-434f-86fc-6cee71ff2e26"/>
    <ds:schemaRef ds:uri="04213e9d-4e8e-4c5a-b663-42eefee95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5B410-C0E8-4994-9CF1-85B92243E9E5}">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65B157B2-EFEA-4E58-83F4-FB0D870B611F}">
  <ds:schemaRefs>
    <ds:schemaRef ds:uri="http://schemas.microsoft.com/office/2006/metadata/properties"/>
    <ds:schemaRef ds:uri="http://schemas.microsoft.com/office/infopath/2007/PartnerControls"/>
    <ds:schemaRef ds:uri="04213e9d-4e8e-4c5a-b663-42eefee95363"/>
    <ds:schemaRef ds:uri="d71054b5-7c27-434f-86fc-6cee71ff2e26"/>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30</Pages>
  <Words>7020</Words>
  <Characters>40017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46944</CharactersWithSpaces>
  <SharedDoc>false</SharedDoc>
  <HLinks>
    <vt:vector size="426" baseType="variant">
      <vt:variant>
        <vt:i4>3407935</vt:i4>
      </vt:variant>
      <vt:variant>
        <vt:i4>285</vt:i4>
      </vt:variant>
      <vt:variant>
        <vt:i4>0</vt:i4>
      </vt:variant>
      <vt:variant>
        <vt:i4>5</vt:i4>
      </vt:variant>
      <vt:variant>
        <vt:lpwstr>https://www.legislation.nsw.gov.au/</vt:lpwstr>
      </vt:variant>
      <vt:variant>
        <vt:lpwstr>/view/act/2011/10</vt:lpwstr>
      </vt:variant>
      <vt:variant>
        <vt:i4>7077991</vt:i4>
      </vt:variant>
      <vt:variant>
        <vt:i4>282</vt:i4>
      </vt:variant>
      <vt:variant>
        <vt:i4>0</vt:i4>
      </vt:variant>
      <vt:variant>
        <vt:i4>5</vt:i4>
      </vt:variant>
      <vt:variant>
        <vt:lpwstr>https://www.legislation.gov.au/C2004A02868/2017-12-09/text</vt:lpwstr>
      </vt:variant>
      <vt:variant>
        <vt:lpwstr/>
      </vt:variant>
      <vt:variant>
        <vt:i4>1179737</vt:i4>
      </vt:variant>
      <vt:variant>
        <vt:i4>279</vt:i4>
      </vt:variant>
      <vt:variant>
        <vt:i4>0</vt:i4>
      </vt:variant>
      <vt:variant>
        <vt:i4>5</vt:i4>
      </vt:variant>
      <vt:variant>
        <vt:lpwstr>https://legislation.nsw.gov.au/view/html/inforce/current/act-1998-133</vt:lpwstr>
      </vt:variant>
      <vt:variant>
        <vt:lpwstr/>
      </vt:variant>
      <vt:variant>
        <vt:i4>1835099</vt:i4>
      </vt:variant>
      <vt:variant>
        <vt:i4>276</vt:i4>
      </vt:variant>
      <vt:variant>
        <vt:i4>0</vt:i4>
      </vt:variant>
      <vt:variant>
        <vt:i4>5</vt:i4>
      </vt:variant>
      <vt:variant>
        <vt:lpwstr>https://legislation.nsw.gov.au/view/html/inforce/current/act-2002-071</vt:lpwstr>
      </vt:variant>
      <vt:variant>
        <vt:lpwstr/>
      </vt:variant>
      <vt:variant>
        <vt:i4>1966170</vt:i4>
      </vt:variant>
      <vt:variant>
        <vt:i4>273</vt:i4>
      </vt:variant>
      <vt:variant>
        <vt:i4>0</vt:i4>
      </vt:variant>
      <vt:variant>
        <vt:i4>5</vt:i4>
      </vt:variant>
      <vt:variant>
        <vt:lpwstr>https://legislation.nsw.gov.au/view/html/inforce/current/act-2013-040</vt:lpwstr>
      </vt:variant>
      <vt:variant>
        <vt:lpwstr/>
      </vt:variant>
      <vt:variant>
        <vt:i4>3473440</vt:i4>
      </vt:variant>
      <vt:variant>
        <vt:i4>270</vt:i4>
      </vt:variant>
      <vt:variant>
        <vt:i4>0</vt:i4>
      </vt:variant>
      <vt:variant>
        <vt:i4>5</vt:i4>
      </vt:variant>
      <vt:variant>
        <vt:lpwstr>https://legislation.nsw.gov.au/view/whole/html/inforce/current/act-2014-041</vt:lpwstr>
      </vt:variant>
      <vt:variant>
        <vt:lpwstr/>
      </vt:variant>
      <vt:variant>
        <vt:i4>7077994</vt:i4>
      </vt:variant>
      <vt:variant>
        <vt:i4>267</vt:i4>
      </vt:variant>
      <vt:variant>
        <vt:i4>0</vt:i4>
      </vt:variant>
      <vt:variant>
        <vt:i4>5</vt:i4>
      </vt:variant>
      <vt:variant>
        <vt:lpwstr>https://www.legislation.gov.au/C2004A04426/2022-12-13/text</vt:lpwstr>
      </vt:variant>
      <vt:variant>
        <vt:lpwstr/>
      </vt:variant>
      <vt:variant>
        <vt:i4>1769559</vt:i4>
      </vt:variant>
      <vt:variant>
        <vt:i4>264</vt:i4>
      </vt:variant>
      <vt:variant>
        <vt:i4>0</vt:i4>
      </vt:variant>
      <vt:variant>
        <vt:i4>5</vt:i4>
      </vt:variant>
      <vt:variant>
        <vt:lpwstr>https://legislation.nsw.gov.au/view/html/inforce/current/act-1977-048</vt:lpwstr>
      </vt:variant>
      <vt:variant>
        <vt:lpwstr/>
      </vt:variant>
      <vt:variant>
        <vt:i4>1769486</vt:i4>
      </vt:variant>
      <vt:variant>
        <vt:i4>261</vt:i4>
      </vt:variant>
      <vt:variant>
        <vt:i4>0</vt:i4>
      </vt:variant>
      <vt:variant>
        <vt:i4>5</vt:i4>
      </vt:variant>
      <vt:variant>
        <vt:lpwstr>https://www.enable.health.nsw.gov.au/</vt:lpwstr>
      </vt:variant>
      <vt:variant>
        <vt:lpwstr/>
      </vt:variant>
      <vt:variant>
        <vt:i4>3866695</vt:i4>
      </vt:variant>
      <vt:variant>
        <vt:i4>258</vt:i4>
      </vt:variant>
      <vt:variant>
        <vt:i4>0</vt:i4>
      </vt:variant>
      <vt:variant>
        <vt:i4>5</vt:i4>
      </vt:variant>
      <vt:variant>
        <vt:lpwstr>mailto:IRC.Registry@courts.nsw.gov.au</vt:lpwstr>
      </vt:variant>
      <vt:variant>
        <vt:lpwstr/>
      </vt:variant>
      <vt:variant>
        <vt:i4>2359331</vt:i4>
      </vt:variant>
      <vt:variant>
        <vt:i4>255</vt:i4>
      </vt:variant>
      <vt:variant>
        <vt:i4>0</vt:i4>
      </vt:variant>
      <vt:variant>
        <vt:i4>5</vt:i4>
      </vt:variant>
      <vt:variant>
        <vt:lpwstr>https://irc.nsw.gov.au/</vt:lpwstr>
      </vt:variant>
      <vt:variant>
        <vt:lpwstr/>
      </vt:variant>
      <vt:variant>
        <vt:i4>917527</vt:i4>
      </vt:variant>
      <vt:variant>
        <vt:i4>252</vt:i4>
      </vt:variant>
      <vt:variant>
        <vt:i4>0</vt:i4>
      </vt:variant>
      <vt:variant>
        <vt:i4>5</vt:i4>
      </vt:variant>
      <vt:variant>
        <vt:lpwstr>https://www.safework.nsw.gov.au/</vt:lpwstr>
      </vt:variant>
      <vt:variant>
        <vt:lpwstr/>
      </vt:variant>
      <vt:variant>
        <vt:i4>1704000</vt:i4>
      </vt:variant>
      <vt:variant>
        <vt:i4>249</vt:i4>
      </vt:variant>
      <vt:variant>
        <vt:i4>0</vt:i4>
      </vt:variant>
      <vt:variant>
        <vt:i4>5</vt:i4>
      </vt:variant>
      <vt:variant>
        <vt:lpwstr>https://www.psc.nsw.gov.au/culture-and-inclusion/disability-employment/inclusive-workplaces/funding-workplace-adjustments</vt:lpwstr>
      </vt:variant>
      <vt:variant>
        <vt:lpwstr/>
      </vt:variant>
      <vt:variant>
        <vt:i4>721016</vt:i4>
      </vt:variant>
      <vt:variant>
        <vt:i4>246</vt:i4>
      </vt:variant>
      <vt:variant>
        <vt:i4>0</vt:i4>
      </vt:variant>
      <vt:variant>
        <vt:i4>5</vt:i4>
      </vt:variant>
      <vt:variant>
        <vt:lpwstr>mailto:pwd@pwd.org.au</vt:lpwstr>
      </vt:variant>
      <vt:variant>
        <vt:lpwstr/>
      </vt:variant>
      <vt:variant>
        <vt:i4>6357053</vt:i4>
      </vt:variant>
      <vt:variant>
        <vt:i4>243</vt:i4>
      </vt:variant>
      <vt:variant>
        <vt:i4>0</vt:i4>
      </vt:variant>
      <vt:variant>
        <vt:i4>5</vt:i4>
      </vt:variant>
      <vt:variant>
        <vt:lpwstr>https://pwd.org.au/</vt:lpwstr>
      </vt:variant>
      <vt:variant>
        <vt:lpwstr/>
      </vt:variant>
      <vt:variant>
        <vt:i4>7536741</vt:i4>
      </vt:variant>
      <vt:variant>
        <vt:i4>240</vt:i4>
      </vt:variant>
      <vt:variant>
        <vt:i4>0</vt:i4>
      </vt:variant>
      <vt:variant>
        <vt:i4>5</vt:i4>
      </vt:variant>
      <vt:variant>
        <vt:lpwstr>https://www.health.nsw.gov.au/mentalhealth</vt:lpwstr>
      </vt:variant>
      <vt:variant>
        <vt:lpwstr/>
      </vt:variant>
      <vt:variant>
        <vt:i4>4980813</vt:i4>
      </vt:variant>
      <vt:variant>
        <vt:i4>237</vt:i4>
      </vt:variant>
      <vt:variant>
        <vt:i4>0</vt:i4>
      </vt:variant>
      <vt:variant>
        <vt:i4>5</vt:i4>
      </vt:variant>
      <vt:variant>
        <vt:lpwstr>https://www.jobaccess.gov.au/</vt:lpwstr>
      </vt:variant>
      <vt:variant>
        <vt:lpwstr/>
      </vt:variant>
      <vt:variant>
        <vt:i4>2949213</vt:i4>
      </vt:variant>
      <vt:variant>
        <vt:i4>234</vt:i4>
      </vt:variant>
      <vt:variant>
        <vt:i4>0</vt:i4>
      </vt:variant>
      <vt:variant>
        <vt:i4>5</vt:i4>
      </vt:variant>
      <vt:variant>
        <vt:lpwstr>mailto:includeability@humanrights.gov.au</vt:lpwstr>
      </vt:variant>
      <vt:variant>
        <vt:lpwstr/>
      </vt:variant>
      <vt:variant>
        <vt:i4>3145786</vt:i4>
      </vt:variant>
      <vt:variant>
        <vt:i4>231</vt:i4>
      </vt:variant>
      <vt:variant>
        <vt:i4>0</vt:i4>
      </vt:variant>
      <vt:variant>
        <vt:i4>5</vt:i4>
      </vt:variant>
      <vt:variant>
        <vt:lpwstr>https://includeability.gov.au/</vt:lpwstr>
      </vt:variant>
      <vt:variant>
        <vt:lpwstr/>
      </vt:variant>
      <vt:variant>
        <vt:i4>113</vt:i4>
      </vt:variant>
      <vt:variant>
        <vt:i4>228</vt:i4>
      </vt:variant>
      <vt:variant>
        <vt:i4>0</vt:i4>
      </vt:variant>
      <vt:variant>
        <vt:i4>5</vt:i4>
      </vt:variant>
      <vt:variant>
        <vt:lpwstr>mailto:enquiries@fpdn.org.au</vt:lpwstr>
      </vt:variant>
      <vt:variant>
        <vt:lpwstr/>
      </vt:variant>
      <vt:variant>
        <vt:i4>3014695</vt:i4>
      </vt:variant>
      <vt:variant>
        <vt:i4>225</vt:i4>
      </vt:variant>
      <vt:variant>
        <vt:i4>0</vt:i4>
      </vt:variant>
      <vt:variant>
        <vt:i4>5</vt:i4>
      </vt:variant>
      <vt:variant>
        <vt:lpwstr>http://www.fpdn.org.au/</vt:lpwstr>
      </vt:variant>
      <vt:variant>
        <vt:lpwstr/>
      </vt:variant>
      <vt:variant>
        <vt:i4>3997777</vt:i4>
      </vt:variant>
      <vt:variant>
        <vt:i4>222</vt:i4>
      </vt:variant>
      <vt:variant>
        <vt:i4>0</vt:i4>
      </vt:variant>
      <vt:variant>
        <vt:i4>5</vt:i4>
      </vt:variant>
      <vt:variant>
        <vt:lpwstr>mailto:sydney@fwc.gov.au</vt:lpwstr>
      </vt:variant>
      <vt:variant>
        <vt:lpwstr/>
      </vt:variant>
      <vt:variant>
        <vt:i4>2424885</vt:i4>
      </vt:variant>
      <vt:variant>
        <vt:i4>219</vt:i4>
      </vt:variant>
      <vt:variant>
        <vt:i4>0</vt:i4>
      </vt:variant>
      <vt:variant>
        <vt:i4>5</vt:i4>
      </vt:variant>
      <vt:variant>
        <vt:lpwstr>https://www.fwc.gov.au/</vt:lpwstr>
      </vt:variant>
      <vt:variant>
        <vt:lpwstr/>
      </vt:variant>
      <vt:variant>
        <vt:i4>6291511</vt:i4>
      </vt:variant>
      <vt:variant>
        <vt:i4>216</vt:i4>
      </vt:variant>
      <vt:variant>
        <vt:i4>0</vt:i4>
      </vt:variant>
      <vt:variant>
        <vt:i4>5</vt:i4>
      </vt:variant>
      <vt:variant>
        <vt:lpwstr>https://australiandisabilitynetwork.org.au/</vt:lpwstr>
      </vt:variant>
      <vt:variant>
        <vt:lpwstr/>
      </vt:variant>
      <vt:variant>
        <vt:i4>3997761</vt:i4>
      </vt:variant>
      <vt:variant>
        <vt:i4>213</vt:i4>
      </vt:variant>
      <vt:variant>
        <vt:i4>0</vt:i4>
      </vt:variant>
      <vt:variant>
        <vt:i4>5</vt:i4>
      </vt:variant>
      <vt:variant>
        <vt:lpwstr>mailto:complaintsinfo@humanrights.gov.au</vt:lpwstr>
      </vt:variant>
      <vt:variant>
        <vt:lpwstr/>
      </vt:variant>
      <vt:variant>
        <vt:i4>655361</vt:i4>
      </vt:variant>
      <vt:variant>
        <vt:i4>210</vt:i4>
      </vt:variant>
      <vt:variant>
        <vt:i4>0</vt:i4>
      </vt:variant>
      <vt:variant>
        <vt:i4>5</vt:i4>
      </vt:variant>
      <vt:variant>
        <vt:lpwstr>https://www.humanrights.gov.au/quick-guide/12105</vt:lpwstr>
      </vt:variant>
      <vt:variant>
        <vt:lpwstr/>
      </vt:variant>
      <vt:variant>
        <vt:i4>7143487</vt:i4>
      </vt:variant>
      <vt:variant>
        <vt:i4>207</vt:i4>
      </vt:variant>
      <vt:variant>
        <vt:i4>0</vt:i4>
      </vt:variant>
      <vt:variant>
        <vt:i4>5</vt:i4>
      </vt:variant>
      <vt:variant>
        <vt:lpwstr>http://www.humanrights.gov.au/</vt:lpwstr>
      </vt:variant>
      <vt:variant>
        <vt:lpwstr/>
      </vt:variant>
      <vt:variant>
        <vt:i4>8126538</vt:i4>
      </vt:variant>
      <vt:variant>
        <vt:i4>204</vt:i4>
      </vt:variant>
      <vt:variant>
        <vt:i4>0</vt:i4>
      </vt:variant>
      <vt:variant>
        <vt:i4>5</vt:i4>
      </vt:variant>
      <vt:variant>
        <vt:lpwstr>mailto:adbcontact@justice.nsw.gov.au</vt:lpwstr>
      </vt:variant>
      <vt:variant>
        <vt:lpwstr/>
      </vt:variant>
      <vt:variant>
        <vt:i4>7143532</vt:i4>
      </vt:variant>
      <vt:variant>
        <vt:i4>201</vt:i4>
      </vt:variant>
      <vt:variant>
        <vt:i4>0</vt:i4>
      </vt:variant>
      <vt:variant>
        <vt:i4>5</vt:i4>
      </vt:variant>
      <vt:variant>
        <vt:lpwstr>https://antidiscrimination.nsw.gov.au/anti-discrimination-nsw/tools-and-resources/workplace-adjustments-series.html</vt:lpwstr>
      </vt:variant>
      <vt:variant>
        <vt:lpwstr/>
      </vt:variant>
      <vt:variant>
        <vt:i4>6619247</vt:i4>
      </vt:variant>
      <vt:variant>
        <vt:i4>198</vt:i4>
      </vt:variant>
      <vt:variant>
        <vt:i4>0</vt:i4>
      </vt:variant>
      <vt:variant>
        <vt:i4>5</vt:i4>
      </vt:variant>
      <vt:variant>
        <vt:lpwstr>https://www.antidiscrimination.nsw.gov.au/</vt:lpwstr>
      </vt:variant>
      <vt:variant>
        <vt:lpwstr/>
      </vt:variant>
      <vt:variant>
        <vt:i4>655361</vt:i4>
      </vt:variant>
      <vt:variant>
        <vt:i4>195</vt:i4>
      </vt:variant>
      <vt:variant>
        <vt:i4>0</vt:i4>
      </vt:variant>
      <vt:variant>
        <vt:i4>5</vt:i4>
      </vt:variant>
      <vt:variant>
        <vt:lpwstr>https://www.humanrights.gov.au/quick-guide/12105</vt:lpwstr>
      </vt:variant>
      <vt:variant>
        <vt:lpwstr/>
      </vt:variant>
      <vt:variant>
        <vt:i4>3735601</vt:i4>
      </vt:variant>
      <vt:variant>
        <vt:i4>192</vt:i4>
      </vt:variant>
      <vt:variant>
        <vt:i4>0</vt:i4>
      </vt:variant>
      <vt:variant>
        <vt:i4>5</vt:i4>
      </vt:variant>
      <vt:variant>
        <vt:lpwstr>https://www.jobaccess.gov.au/employment-assistance-fund-eaf</vt:lpwstr>
      </vt:variant>
      <vt:variant>
        <vt:lpwstr/>
      </vt:variant>
      <vt:variant>
        <vt:i4>4980813</vt:i4>
      </vt:variant>
      <vt:variant>
        <vt:i4>189</vt:i4>
      </vt:variant>
      <vt:variant>
        <vt:i4>0</vt:i4>
      </vt:variant>
      <vt:variant>
        <vt:i4>5</vt:i4>
      </vt:variant>
      <vt:variant>
        <vt:lpwstr>https://www.jobaccess.gov.au/</vt:lpwstr>
      </vt:variant>
      <vt:variant>
        <vt:lpwstr/>
      </vt:variant>
      <vt:variant>
        <vt:i4>1835099</vt:i4>
      </vt:variant>
      <vt:variant>
        <vt:i4>186</vt:i4>
      </vt:variant>
      <vt:variant>
        <vt:i4>0</vt:i4>
      </vt:variant>
      <vt:variant>
        <vt:i4>5</vt:i4>
      </vt:variant>
      <vt:variant>
        <vt:lpwstr>https://legislation.nsw.gov.au/view/html/inforce/current/act-2002-071</vt:lpwstr>
      </vt:variant>
      <vt:variant>
        <vt:lpwstr/>
      </vt:variant>
      <vt:variant>
        <vt:i4>1179737</vt:i4>
      </vt:variant>
      <vt:variant>
        <vt:i4>183</vt:i4>
      </vt:variant>
      <vt:variant>
        <vt:i4>0</vt:i4>
      </vt:variant>
      <vt:variant>
        <vt:i4>5</vt:i4>
      </vt:variant>
      <vt:variant>
        <vt:lpwstr>https://legislation.nsw.gov.au/view/html/inforce/current/act-1998-133</vt:lpwstr>
      </vt:variant>
      <vt:variant>
        <vt:lpwstr/>
      </vt:variant>
      <vt:variant>
        <vt:i4>5046273</vt:i4>
      </vt:variant>
      <vt:variant>
        <vt:i4>180</vt:i4>
      </vt:variant>
      <vt:variant>
        <vt:i4>0</vt:i4>
      </vt:variant>
      <vt:variant>
        <vt:i4>5</vt:i4>
      </vt:variant>
      <vt:variant>
        <vt:lpwstr>https://www.psc.nsw.gov.au/culture-and-inclusion/disability-employment/learn-more-about-disability/disability-awareness-training</vt:lpwstr>
      </vt:variant>
      <vt:variant>
        <vt:lpwstr/>
      </vt:variant>
      <vt:variant>
        <vt:i4>7536678</vt:i4>
      </vt:variant>
      <vt:variant>
        <vt:i4>177</vt:i4>
      </vt:variant>
      <vt:variant>
        <vt:i4>0</vt:i4>
      </vt:variant>
      <vt:variant>
        <vt:i4>5</vt:i4>
      </vt:variant>
      <vt:variant>
        <vt:lpwstr>https://www.psc.nsw.gov.au/culture-and-inclusion/flexible-working/accessing-flexible-working/types-of-flexible-working</vt:lpwstr>
      </vt:variant>
      <vt:variant>
        <vt:lpwstr/>
      </vt:variant>
      <vt:variant>
        <vt:i4>1835099</vt:i4>
      </vt:variant>
      <vt:variant>
        <vt:i4>174</vt:i4>
      </vt:variant>
      <vt:variant>
        <vt:i4>0</vt:i4>
      </vt:variant>
      <vt:variant>
        <vt:i4>5</vt:i4>
      </vt:variant>
      <vt:variant>
        <vt:lpwstr>https://legislation.nsw.gov.au/view/html/inforce/current/act-2002-071</vt:lpwstr>
      </vt:variant>
      <vt:variant>
        <vt:lpwstr/>
      </vt:variant>
      <vt:variant>
        <vt:i4>1179737</vt:i4>
      </vt:variant>
      <vt:variant>
        <vt:i4>171</vt:i4>
      </vt:variant>
      <vt:variant>
        <vt:i4>0</vt:i4>
      </vt:variant>
      <vt:variant>
        <vt:i4>5</vt:i4>
      </vt:variant>
      <vt:variant>
        <vt:lpwstr>https://legislation.nsw.gov.au/view/html/inforce/current/act-1998-133</vt:lpwstr>
      </vt:variant>
      <vt:variant>
        <vt:lpwstr/>
      </vt:variant>
      <vt:variant>
        <vt:i4>1769560</vt:i4>
      </vt:variant>
      <vt:variant>
        <vt:i4>168</vt:i4>
      </vt:variant>
      <vt:variant>
        <vt:i4>0</vt:i4>
      </vt:variant>
      <vt:variant>
        <vt:i4>5</vt:i4>
      </vt:variant>
      <vt:variant>
        <vt:lpwstr>https://legislation.nsw.gov.au/view/html/inforce/current/act-2011-010</vt:lpwstr>
      </vt:variant>
      <vt:variant>
        <vt:lpwstr/>
      </vt:variant>
      <vt:variant>
        <vt:i4>1769559</vt:i4>
      </vt:variant>
      <vt:variant>
        <vt:i4>162</vt:i4>
      </vt:variant>
      <vt:variant>
        <vt:i4>0</vt:i4>
      </vt:variant>
      <vt:variant>
        <vt:i4>5</vt:i4>
      </vt:variant>
      <vt:variant>
        <vt:lpwstr>https://legislation.nsw.gov.au/view/html/inforce/current/act-1977-048</vt:lpwstr>
      </vt:variant>
      <vt:variant>
        <vt:lpwstr/>
      </vt:variant>
      <vt:variant>
        <vt:i4>7733283</vt:i4>
      </vt:variant>
      <vt:variant>
        <vt:i4>159</vt:i4>
      </vt:variant>
      <vt:variant>
        <vt:i4>0</vt:i4>
      </vt:variant>
      <vt:variant>
        <vt:i4>5</vt:i4>
      </vt:variant>
      <vt:variant>
        <vt:lpwstr>https://www.legislation.gov.au/Details/C2022C00367</vt:lpwstr>
      </vt:variant>
      <vt:variant>
        <vt:lpwstr/>
      </vt:variant>
      <vt:variant>
        <vt:i4>1703984</vt:i4>
      </vt:variant>
      <vt:variant>
        <vt:i4>152</vt:i4>
      </vt:variant>
      <vt:variant>
        <vt:i4>0</vt:i4>
      </vt:variant>
      <vt:variant>
        <vt:i4>5</vt:i4>
      </vt:variant>
      <vt:variant>
        <vt:lpwstr/>
      </vt:variant>
      <vt:variant>
        <vt:lpwstr>_Toc176270085</vt:lpwstr>
      </vt:variant>
      <vt:variant>
        <vt:i4>1703984</vt:i4>
      </vt:variant>
      <vt:variant>
        <vt:i4>146</vt:i4>
      </vt:variant>
      <vt:variant>
        <vt:i4>0</vt:i4>
      </vt:variant>
      <vt:variant>
        <vt:i4>5</vt:i4>
      </vt:variant>
      <vt:variant>
        <vt:lpwstr/>
      </vt:variant>
      <vt:variant>
        <vt:lpwstr>_Toc176270084</vt:lpwstr>
      </vt:variant>
      <vt:variant>
        <vt:i4>1703984</vt:i4>
      </vt:variant>
      <vt:variant>
        <vt:i4>140</vt:i4>
      </vt:variant>
      <vt:variant>
        <vt:i4>0</vt:i4>
      </vt:variant>
      <vt:variant>
        <vt:i4>5</vt:i4>
      </vt:variant>
      <vt:variant>
        <vt:lpwstr/>
      </vt:variant>
      <vt:variant>
        <vt:lpwstr>_Toc176270083</vt:lpwstr>
      </vt:variant>
      <vt:variant>
        <vt:i4>1703984</vt:i4>
      </vt:variant>
      <vt:variant>
        <vt:i4>134</vt:i4>
      </vt:variant>
      <vt:variant>
        <vt:i4>0</vt:i4>
      </vt:variant>
      <vt:variant>
        <vt:i4>5</vt:i4>
      </vt:variant>
      <vt:variant>
        <vt:lpwstr/>
      </vt:variant>
      <vt:variant>
        <vt:lpwstr>_Toc176270082</vt:lpwstr>
      </vt:variant>
      <vt:variant>
        <vt:i4>1703984</vt:i4>
      </vt:variant>
      <vt:variant>
        <vt:i4>128</vt:i4>
      </vt:variant>
      <vt:variant>
        <vt:i4>0</vt:i4>
      </vt:variant>
      <vt:variant>
        <vt:i4>5</vt:i4>
      </vt:variant>
      <vt:variant>
        <vt:lpwstr/>
      </vt:variant>
      <vt:variant>
        <vt:lpwstr>_Toc176270081</vt:lpwstr>
      </vt:variant>
      <vt:variant>
        <vt:i4>1703984</vt:i4>
      </vt:variant>
      <vt:variant>
        <vt:i4>122</vt:i4>
      </vt:variant>
      <vt:variant>
        <vt:i4>0</vt:i4>
      </vt:variant>
      <vt:variant>
        <vt:i4>5</vt:i4>
      </vt:variant>
      <vt:variant>
        <vt:lpwstr/>
      </vt:variant>
      <vt:variant>
        <vt:lpwstr>_Toc176270080</vt:lpwstr>
      </vt:variant>
      <vt:variant>
        <vt:i4>1376304</vt:i4>
      </vt:variant>
      <vt:variant>
        <vt:i4>116</vt:i4>
      </vt:variant>
      <vt:variant>
        <vt:i4>0</vt:i4>
      </vt:variant>
      <vt:variant>
        <vt:i4>5</vt:i4>
      </vt:variant>
      <vt:variant>
        <vt:lpwstr/>
      </vt:variant>
      <vt:variant>
        <vt:lpwstr>_Toc176270079</vt:lpwstr>
      </vt:variant>
      <vt:variant>
        <vt:i4>1376304</vt:i4>
      </vt:variant>
      <vt:variant>
        <vt:i4>110</vt:i4>
      </vt:variant>
      <vt:variant>
        <vt:i4>0</vt:i4>
      </vt:variant>
      <vt:variant>
        <vt:i4>5</vt:i4>
      </vt:variant>
      <vt:variant>
        <vt:lpwstr/>
      </vt:variant>
      <vt:variant>
        <vt:lpwstr>_Toc176270078</vt:lpwstr>
      </vt:variant>
      <vt:variant>
        <vt:i4>1376304</vt:i4>
      </vt:variant>
      <vt:variant>
        <vt:i4>104</vt:i4>
      </vt:variant>
      <vt:variant>
        <vt:i4>0</vt:i4>
      </vt:variant>
      <vt:variant>
        <vt:i4>5</vt:i4>
      </vt:variant>
      <vt:variant>
        <vt:lpwstr/>
      </vt:variant>
      <vt:variant>
        <vt:lpwstr>_Toc176270077</vt:lpwstr>
      </vt:variant>
      <vt:variant>
        <vt:i4>1376304</vt:i4>
      </vt:variant>
      <vt:variant>
        <vt:i4>98</vt:i4>
      </vt:variant>
      <vt:variant>
        <vt:i4>0</vt:i4>
      </vt:variant>
      <vt:variant>
        <vt:i4>5</vt:i4>
      </vt:variant>
      <vt:variant>
        <vt:lpwstr/>
      </vt:variant>
      <vt:variant>
        <vt:lpwstr>_Toc176270076</vt:lpwstr>
      </vt:variant>
      <vt:variant>
        <vt:i4>1376304</vt:i4>
      </vt:variant>
      <vt:variant>
        <vt:i4>92</vt:i4>
      </vt:variant>
      <vt:variant>
        <vt:i4>0</vt:i4>
      </vt:variant>
      <vt:variant>
        <vt:i4>5</vt:i4>
      </vt:variant>
      <vt:variant>
        <vt:lpwstr/>
      </vt:variant>
      <vt:variant>
        <vt:lpwstr>_Toc176270075</vt:lpwstr>
      </vt:variant>
      <vt:variant>
        <vt:i4>1376304</vt:i4>
      </vt:variant>
      <vt:variant>
        <vt:i4>86</vt:i4>
      </vt:variant>
      <vt:variant>
        <vt:i4>0</vt:i4>
      </vt:variant>
      <vt:variant>
        <vt:i4>5</vt:i4>
      </vt:variant>
      <vt:variant>
        <vt:lpwstr/>
      </vt:variant>
      <vt:variant>
        <vt:lpwstr>_Toc176270074</vt:lpwstr>
      </vt:variant>
      <vt:variant>
        <vt:i4>1376304</vt:i4>
      </vt:variant>
      <vt:variant>
        <vt:i4>80</vt:i4>
      </vt:variant>
      <vt:variant>
        <vt:i4>0</vt:i4>
      </vt:variant>
      <vt:variant>
        <vt:i4>5</vt:i4>
      </vt:variant>
      <vt:variant>
        <vt:lpwstr/>
      </vt:variant>
      <vt:variant>
        <vt:lpwstr>_Toc176270073</vt:lpwstr>
      </vt:variant>
      <vt:variant>
        <vt:i4>1376304</vt:i4>
      </vt:variant>
      <vt:variant>
        <vt:i4>74</vt:i4>
      </vt:variant>
      <vt:variant>
        <vt:i4>0</vt:i4>
      </vt:variant>
      <vt:variant>
        <vt:i4>5</vt:i4>
      </vt:variant>
      <vt:variant>
        <vt:lpwstr/>
      </vt:variant>
      <vt:variant>
        <vt:lpwstr>_Toc176270072</vt:lpwstr>
      </vt:variant>
      <vt:variant>
        <vt:i4>1376304</vt:i4>
      </vt:variant>
      <vt:variant>
        <vt:i4>68</vt:i4>
      </vt:variant>
      <vt:variant>
        <vt:i4>0</vt:i4>
      </vt:variant>
      <vt:variant>
        <vt:i4>5</vt:i4>
      </vt:variant>
      <vt:variant>
        <vt:lpwstr/>
      </vt:variant>
      <vt:variant>
        <vt:lpwstr>_Toc176270071</vt:lpwstr>
      </vt:variant>
      <vt:variant>
        <vt:i4>1376304</vt:i4>
      </vt:variant>
      <vt:variant>
        <vt:i4>62</vt:i4>
      </vt:variant>
      <vt:variant>
        <vt:i4>0</vt:i4>
      </vt:variant>
      <vt:variant>
        <vt:i4>5</vt:i4>
      </vt:variant>
      <vt:variant>
        <vt:lpwstr/>
      </vt:variant>
      <vt:variant>
        <vt:lpwstr>_Toc176270070</vt:lpwstr>
      </vt:variant>
      <vt:variant>
        <vt:i4>1310768</vt:i4>
      </vt:variant>
      <vt:variant>
        <vt:i4>56</vt:i4>
      </vt:variant>
      <vt:variant>
        <vt:i4>0</vt:i4>
      </vt:variant>
      <vt:variant>
        <vt:i4>5</vt:i4>
      </vt:variant>
      <vt:variant>
        <vt:lpwstr/>
      </vt:variant>
      <vt:variant>
        <vt:lpwstr>_Toc176270069</vt:lpwstr>
      </vt:variant>
      <vt:variant>
        <vt:i4>1310768</vt:i4>
      </vt:variant>
      <vt:variant>
        <vt:i4>50</vt:i4>
      </vt:variant>
      <vt:variant>
        <vt:i4>0</vt:i4>
      </vt:variant>
      <vt:variant>
        <vt:i4>5</vt:i4>
      </vt:variant>
      <vt:variant>
        <vt:lpwstr/>
      </vt:variant>
      <vt:variant>
        <vt:lpwstr>_Toc176270068</vt:lpwstr>
      </vt:variant>
      <vt:variant>
        <vt:i4>1310768</vt:i4>
      </vt:variant>
      <vt:variant>
        <vt:i4>44</vt:i4>
      </vt:variant>
      <vt:variant>
        <vt:i4>0</vt:i4>
      </vt:variant>
      <vt:variant>
        <vt:i4>5</vt:i4>
      </vt:variant>
      <vt:variant>
        <vt:lpwstr/>
      </vt:variant>
      <vt:variant>
        <vt:lpwstr>_Toc176270067</vt:lpwstr>
      </vt:variant>
      <vt:variant>
        <vt:i4>1310768</vt:i4>
      </vt:variant>
      <vt:variant>
        <vt:i4>38</vt:i4>
      </vt:variant>
      <vt:variant>
        <vt:i4>0</vt:i4>
      </vt:variant>
      <vt:variant>
        <vt:i4>5</vt:i4>
      </vt:variant>
      <vt:variant>
        <vt:lpwstr/>
      </vt:variant>
      <vt:variant>
        <vt:lpwstr>_Toc176270066</vt:lpwstr>
      </vt:variant>
      <vt:variant>
        <vt:i4>1310768</vt:i4>
      </vt:variant>
      <vt:variant>
        <vt:i4>32</vt:i4>
      </vt:variant>
      <vt:variant>
        <vt:i4>0</vt:i4>
      </vt:variant>
      <vt:variant>
        <vt:i4>5</vt:i4>
      </vt:variant>
      <vt:variant>
        <vt:lpwstr/>
      </vt:variant>
      <vt:variant>
        <vt:lpwstr>_Toc176270065</vt:lpwstr>
      </vt:variant>
      <vt:variant>
        <vt:i4>1310768</vt:i4>
      </vt:variant>
      <vt:variant>
        <vt:i4>26</vt:i4>
      </vt:variant>
      <vt:variant>
        <vt:i4>0</vt:i4>
      </vt:variant>
      <vt:variant>
        <vt:i4>5</vt:i4>
      </vt:variant>
      <vt:variant>
        <vt:lpwstr/>
      </vt:variant>
      <vt:variant>
        <vt:lpwstr>_Toc176270063</vt:lpwstr>
      </vt:variant>
      <vt:variant>
        <vt:i4>1310768</vt:i4>
      </vt:variant>
      <vt:variant>
        <vt:i4>20</vt:i4>
      </vt:variant>
      <vt:variant>
        <vt:i4>0</vt:i4>
      </vt:variant>
      <vt:variant>
        <vt:i4>5</vt:i4>
      </vt:variant>
      <vt:variant>
        <vt:lpwstr/>
      </vt:variant>
      <vt:variant>
        <vt:lpwstr>_Toc176270062</vt:lpwstr>
      </vt:variant>
      <vt:variant>
        <vt:i4>1310768</vt:i4>
      </vt:variant>
      <vt:variant>
        <vt:i4>14</vt:i4>
      </vt:variant>
      <vt:variant>
        <vt:i4>0</vt:i4>
      </vt:variant>
      <vt:variant>
        <vt:i4>5</vt:i4>
      </vt:variant>
      <vt:variant>
        <vt:lpwstr/>
      </vt:variant>
      <vt:variant>
        <vt:lpwstr>_Toc176270061</vt:lpwstr>
      </vt:variant>
      <vt:variant>
        <vt:i4>1310768</vt:i4>
      </vt:variant>
      <vt:variant>
        <vt:i4>8</vt:i4>
      </vt:variant>
      <vt:variant>
        <vt:i4>0</vt:i4>
      </vt:variant>
      <vt:variant>
        <vt:i4>5</vt:i4>
      </vt:variant>
      <vt:variant>
        <vt:lpwstr/>
      </vt:variant>
      <vt:variant>
        <vt:lpwstr>_Toc176270060</vt:lpwstr>
      </vt:variant>
      <vt:variant>
        <vt:i4>1507376</vt:i4>
      </vt:variant>
      <vt:variant>
        <vt:i4>2</vt:i4>
      </vt:variant>
      <vt:variant>
        <vt:i4>0</vt:i4>
      </vt:variant>
      <vt:variant>
        <vt:i4>5</vt:i4>
      </vt:variant>
      <vt:variant>
        <vt:lpwstr/>
      </vt:variant>
      <vt:variant>
        <vt:lpwstr>_Toc176270059</vt:lpwstr>
      </vt:variant>
      <vt:variant>
        <vt:i4>1769559</vt:i4>
      </vt:variant>
      <vt:variant>
        <vt:i4>3</vt:i4>
      </vt:variant>
      <vt:variant>
        <vt:i4>0</vt:i4>
      </vt:variant>
      <vt:variant>
        <vt:i4>5</vt:i4>
      </vt:variant>
      <vt:variant>
        <vt:lpwstr>https://legislation.nsw.gov.au/view/html/inforce/current/act-1977-048</vt:lpwstr>
      </vt:variant>
      <vt:variant>
        <vt:lpwstr/>
      </vt:variant>
      <vt:variant>
        <vt:i4>7733283</vt:i4>
      </vt:variant>
      <vt:variant>
        <vt:i4>0</vt:i4>
      </vt:variant>
      <vt:variant>
        <vt:i4>0</vt:i4>
      </vt:variant>
      <vt:variant>
        <vt:i4>5</vt:i4>
      </vt:variant>
      <vt:variant>
        <vt:lpwstr>https://www.legislation.gov.au/Details/C2022C00367</vt:lpwstr>
      </vt:variant>
      <vt:variant>
        <vt:lpwstr/>
      </vt:variant>
      <vt:variant>
        <vt:i4>1704000</vt:i4>
      </vt:variant>
      <vt:variant>
        <vt:i4>0</vt:i4>
      </vt:variant>
      <vt:variant>
        <vt:i4>0</vt:i4>
      </vt:variant>
      <vt:variant>
        <vt:i4>5</vt:i4>
      </vt:variant>
      <vt:variant>
        <vt:lpwstr>https://www.psc.nsw.gov.au/culture-and-inclusion/disability-employment/inclusive-workplaces/funding-workplace-adjustments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Hoturoa Hawira</dc:creator>
  <cp:keywords/>
  <dc:description/>
  <cp:lastModifiedBy>Fiona Winfield</cp:lastModifiedBy>
  <cp:revision>37</cp:revision>
  <cp:lastPrinted>2022-03-30T21:42:00Z</cp:lastPrinted>
  <dcterms:created xsi:type="dcterms:W3CDTF">2024-10-08T04:42:00Z</dcterms:created>
  <dcterms:modified xsi:type="dcterms:W3CDTF">2024-11-11T00:39:00Z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0x01010067D5C071A60C59499BEFD5B71CA61DBE</vt:lpwstr>
  </property>
  <property fmtid="{D5CDD505-2E9C-101B-9397-08002B2CF9AE}" pid="3" name="MediaServiceImageTags">
    <vt:lpwstr/>
  </property>
  <property fmtid="{D5CDD505-2E9C-101B-9397-08002B2CF9AE}" pid="4" name="Objective-Id">
    <vt:lpwstr>A9165213</vt:lpwstr>
  </property>
  <property fmtid="{D5CDD505-2E9C-101B-9397-08002B2CF9AE}" pid="5" name="Objective-Title">
    <vt:lpwstr>A9165210 - Tab B - Model Policy for Workplace Adjustments</vt:lpwstr>
  </property>
  <property fmtid="{D5CDD505-2E9C-101B-9397-08002B2CF9AE}" pid="6" name="Objective-Description">
    <vt:lpwstr/>
  </property>
  <property fmtid="{D5CDD505-2E9C-101B-9397-08002B2CF9AE}" pid="7" name="Objective-CreationStamp">
    <vt:filetime>2024-10-30T07:39:29Z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2024-11-11T00:39:50Z</vt:filetime>
  </property>
  <property fmtid="{D5CDD505-2E9C-101B-9397-08002B2CF9AE}" pid="12" name="Objective-Owner">
    <vt:lpwstr>Nikki Aquiatan-Muhi</vt:lpwstr>
  </property>
  <property fmtid="{D5CDD505-2E9C-101B-9397-08002B2CF9AE}" pid="13" name="Objective-Path">
    <vt:lpwstr>Objective Global Folder:1. Public Service Commission (PSC):4. Office of the Public Service Commission (OPSC):Policy &amp; Programs:Administration - P&amp;P:Briefs/Submissions:Equity &amp; Diversity:FY 2024/25:Brief - Commissioner - Approval Public Service Commissioner's Direction: Workplace Adjustment Policy:</vt:lpwstr>
  </property>
  <property fmtid="{D5CDD505-2E9C-101B-9397-08002B2CF9AE}" pid="14" name="Objective-Parent">
    <vt:lpwstr>Brief - Commissioner - Approval Public Service Commissioner's Direction: Workplace Adjustment Policy</vt:lpwstr>
  </property>
  <property fmtid="{D5CDD505-2E9C-101B-9397-08002B2CF9AE}" pid="15" name="Objective-State">
    <vt:lpwstr>Being Drafted</vt:lpwstr>
  </property>
  <property fmtid="{D5CDD505-2E9C-101B-9397-08002B2CF9AE}" pid="16" name="Objective-VersionId">
    <vt:lpwstr>vA13989596</vt:lpwstr>
  </property>
  <property fmtid="{D5CDD505-2E9C-101B-9397-08002B2CF9AE}" pid="17" name="Objective-Version">
    <vt:lpwstr>2.2</vt:lpwstr>
  </property>
  <property fmtid="{D5CDD505-2E9C-101B-9397-08002B2CF9AE}" pid="18" name="Objective-VersionNumber">
    <vt:r8>8</vt:r8>
  </property>
  <property fmtid="{D5CDD505-2E9C-101B-9397-08002B2CF9AE}" pid="19" name="Objective-VersionComment">
    <vt:lpwstr>Update to OPSC website link</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Classification">
    <vt:lpwstr>UNCLASSIFIED</vt:lpwstr>
  </property>
  <property fmtid="{D5CDD505-2E9C-101B-9397-08002B2CF9AE}" pid="24" name="Objective-DLM">
    <vt:lpwstr>Sensitive:  NSW Government</vt:lpwstr>
  </property>
  <property fmtid="{D5CDD505-2E9C-101B-9397-08002B2CF9AE}" pid="25" name="Objective-Vital Record">
    <vt:lpwstr>Yes</vt:lpwstr>
  </property>
  <property fmtid="{D5CDD505-2E9C-101B-9397-08002B2CF9AE}" pid="26" name="Objective-Current Approver">
    <vt:lpwstr/>
  </property>
  <property fmtid="{D5CDD505-2E9C-101B-9397-08002B2CF9AE}" pid="27" name="Objective-Approval Status">
    <vt:lpwstr>Submission cancelled as part ofA9165210</vt:lpwstr>
  </property>
  <property fmtid="{D5CDD505-2E9C-101B-9397-08002B2CF9AE}" pid="28" name="Objective-Approval History">
    <vt:lpwstr>Fiona Winfield|Approval to issue Commissioner's Direction on the Workplace Adjustment Policy|cancelled approval for attachment|07-11-2024 11:00:26|v2.1,Nikki Aquiatan-Muhi|Approval to issue Commissioner's Direction on the Workplace Adjustment PolicyNote: Used individual names in approval order due to current issues with some of the workflow configuration groups. In the meantime, a ticket has been raised to resolve this issue. |Approved as attachment to A9165210|05-11-2024 12:21:17|v2.0,Nikki Aquiatan-Muhi|Approval to issue Commissioner's Direction on the Workplace Adjustment PolicyNote: Used individual names in approval order due to current issues with some of the workflow configuration groups. In the meantime, a ticket has been raised to resolve this issue. |submitted as attachment|01-11-2024 12:50:45|v1.3,Fiona Winfield|Approval to issue Commissioner's Direction on the Workplace Adjustment Policy|submitted as attachment|31-10-2024 11:49:56|v1.3</vt:lpwstr>
  </property>
  <property fmtid="{D5CDD505-2E9C-101B-9397-08002B2CF9AE}" pid="29" name="Objective-Document Tag(s)">
    <vt:lpwstr>A9165210,Req: A9168693,A9165210,Req: A9166289</vt:lpwstr>
  </property>
  <property fmtid="{D5CDD505-2E9C-101B-9397-08002B2CF9AE}" pid="30" name="Objective-Connect Creator">
    <vt:lpwstr/>
  </property>
  <property fmtid="{D5CDD505-2E9C-101B-9397-08002B2CF9AE}" pid="31" name="Objective-Shared By">
    <vt:lpwstr/>
  </property>
  <property fmtid="{D5CDD505-2E9C-101B-9397-08002B2CF9AE}" pid="32" name="Objective-Comment">
    <vt:lpwstr/>
  </property>
</Properties>
</file>